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0ABF3" w14:textId="77777777" w:rsidR="00A71822" w:rsidRDefault="00A71822">
      <w:pPr>
        <w:spacing w:after="180"/>
      </w:pPr>
    </w:p>
    <w:p w14:paraId="4AFBBEAB" w14:textId="0C0998F4" w:rsidR="00A71822" w:rsidRDefault="00000000">
      <w:pPr>
        <w:spacing w:after="200"/>
        <w:jc w:val="center"/>
      </w:pPr>
      <w:r>
        <w:rPr>
          <w:rFonts w:ascii="Helvetica" w:hAnsi="Helvetica" w:cs="Helvetica"/>
          <w:b/>
          <w:color w:val="1A3A5C"/>
          <w:sz w:val="34"/>
        </w:rPr>
        <w:t xml:space="preserve">Template </w:t>
      </w:r>
      <w:r w:rsidR="00372923">
        <w:rPr>
          <w:rFonts w:ascii="Helvetica" w:hAnsi="Helvetica" w:cs="Helvetica"/>
          <w:b/>
          <w:color w:val="1A3A5C"/>
          <w:sz w:val="34"/>
        </w:rPr>
        <w:t xml:space="preserve">Document </w:t>
      </w:r>
      <w:r>
        <w:rPr>
          <w:rFonts w:ascii="Helvetica" w:hAnsi="Helvetica" w:cs="Helvetica"/>
          <w:b/>
          <w:color w:val="1A3A5C"/>
          <w:sz w:val="34"/>
        </w:rPr>
        <w:t>Disclaimer</w:t>
      </w:r>
    </w:p>
    <w:p w14:paraId="36CE832F" w14:textId="673D785E" w:rsidR="00A71822" w:rsidRDefault="00000000">
      <w:pPr>
        <w:spacing w:after="180"/>
      </w:pPr>
      <w:r>
        <w:rPr>
          <w:rFonts w:ascii="Arial" w:hAnsi="Arial" w:cs="Arial"/>
          <w:b/>
          <w:color w:val="0D1B2A"/>
        </w:rPr>
        <w:t>Bottom line:</w:t>
      </w:r>
      <w:r w:rsidR="00372923">
        <w:rPr>
          <w:rFonts w:ascii="Arial" w:hAnsi="Arial" w:cs="Arial"/>
          <w:b/>
          <w:color w:val="0D1B2A"/>
        </w:rPr>
        <w:t xml:space="preserve"> </w:t>
      </w:r>
      <w:r>
        <w:rPr>
          <w:rFonts w:ascii="Arial" w:hAnsi="Arial" w:cs="Arial"/>
          <w:color w:val="0D1B2A"/>
        </w:rPr>
        <w:t>This document is a starting-point template only. It must be reviewed, customized, and formally approved before use.</w:t>
      </w:r>
    </w:p>
    <w:p w14:paraId="2B8B6C7B" w14:textId="77777777" w:rsidR="00A71822" w:rsidRDefault="00000000">
      <w:pPr>
        <w:spacing w:after="180"/>
      </w:pPr>
      <w:r>
        <w:rPr>
          <w:rFonts w:ascii="Arial" w:hAnsi="Arial" w:cs="Arial"/>
          <w:color w:val="0D1B2A"/>
          <w:sz w:val="23"/>
        </w:rPr>
        <w:t>This template is provided for general informational and business-use purposes only. It is not a final, client-ready document. Each organization must revise this template to reflect its legal entity, operating environment, systems, controls, personnel, risk profile, contractual obligations, and applicable legal and regulatory requirements before adoption or reliance.</w:t>
      </w:r>
    </w:p>
    <w:p w14:paraId="1ECD6C53" w14:textId="77777777" w:rsidR="00A71822" w:rsidRDefault="00000000">
      <w:pPr>
        <w:spacing w:after="180"/>
      </w:pPr>
      <w:r>
        <w:rPr>
          <w:rFonts w:ascii="Arial" w:hAnsi="Arial" w:cs="Arial"/>
          <w:color w:val="0D1B2A"/>
          <w:sz w:val="23"/>
        </w:rPr>
        <w:t>This template does not constitute legal advice, regulatory advice, audit advice, compliance advice, or any other professional advice. Use of this template does not create any attorney-client, advisory, fiduciary, or professional-services relationship except as expressly stated in a separate written agreement. Organizations should consult qualified legal counsel, compliance professionals, and other appropriate advisors before relying on this document.</w:t>
      </w:r>
    </w:p>
    <w:p w14:paraId="49C16420" w14:textId="77777777" w:rsidR="00A71822" w:rsidRDefault="00000000">
      <w:pPr>
        <w:spacing w:after="180"/>
      </w:pPr>
      <w:r>
        <w:rPr>
          <w:rFonts w:ascii="Arial" w:hAnsi="Arial" w:cs="Arial"/>
          <w:color w:val="0D1B2A"/>
          <w:sz w:val="23"/>
        </w:rPr>
        <w:t>No representation, warranty, or guarantee, express or implied, is made regarding the accuracy, completeness, sufficiency, enforceability, merchantability, fitness for a particular purpose, or suitability of this template for any specific organization, environment, or use case. This template is not a guarantee of compliance with any law, regulation, regulatory guidance, enforcement expectation, examination standard, framework, control set, industry practice, or contractual requirement, including but not limited to cybersecurity, privacy, financial-services, consumer-protection, or sector-specific obligations.</w:t>
      </w:r>
    </w:p>
    <w:p w14:paraId="1B2AED67" w14:textId="77777777" w:rsidR="00A71822" w:rsidRDefault="00000000">
      <w:pPr>
        <w:spacing w:after="180"/>
      </w:pPr>
      <w:r>
        <w:rPr>
          <w:rFonts w:ascii="Arial" w:hAnsi="Arial" w:cs="Arial"/>
          <w:color w:val="0D1B2A"/>
          <w:sz w:val="23"/>
        </w:rPr>
        <w:t>Each organization is solely responsible for performing its own legal, regulatory, operational, technical, and risk review; validating the accuracy and practicality of the content; testing the documented procedures; and updating the document to align with actual business processes and current requirements. If this template conflicts with applicable law, regulation, guidance, internal policy, or operational reality, the organization must modify the document accordingly before use.</w:t>
      </w:r>
    </w:p>
    <w:p w14:paraId="58E250B9" w14:textId="547ED43C" w:rsidR="00A71822" w:rsidRDefault="00000000">
      <w:pPr>
        <w:spacing w:after="180"/>
      </w:pPr>
      <w:r>
        <w:rPr>
          <w:rFonts w:ascii="Arial" w:hAnsi="Arial" w:cs="Arial"/>
          <w:color w:val="0D1B2A"/>
          <w:sz w:val="23"/>
        </w:rPr>
        <w:t>To the maximum extent permitted by law, SecureCyberInsight disclaim</w:t>
      </w:r>
      <w:r w:rsidR="006B64E8">
        <w:rPr>
          <w:rFonts w:ascii="Arial" w:hAnsi="Arial" w:cs="Arial"/>
          <w:color w:val="0D1B2A"/>
          <w:sz w:val="23"/>
        </w:rPr>
        <w:t>s</w:t>
      </w:r>
      <w:r>
        <w:rPr>
          <w:rFonts w:ascii="Arial" w:hAnsi="Arial" w:cs="Arial"/>
          <w:color w:val="0D1B2A"/>
          <w:sz w:val="23"/>
        </w:rPr>
        <w:t xml:space="preserve"> all liability for any direct, indirect, incidental, consequential, special, exemplary, punitive, regulatory, or business losses, damages, penalties, costs, expenses, or claims arising from or related to the use of, reliance on, implementation of, distribution of, or failure to modify this template.</w:t>
      </w:r>
    </w:p>
    <w:p w14:paraId="705E77E5" w14:textId="77777777" w:rsidR="00372923" w:rsidRDefault="00372923">
      <w:pPr>
        <w:spacing w:after="220"/>
        <w:rPr>
          <w:rFonts w:ascii="Helvetica" w:hAnsi="Helvetica" w:cs="Helvetica"/>
          <w:b/>
          <w:color w:val="1A3A5C"/>
        </w:rPr>
      </w:pPr>
    </w:p>
    <w:p w14:paraId="4604919A" w14:textId="77777777" w:rsidR="00372923" w:rsidRDefault="00372923">
      <w:pPr>
        <w:spacing w:after="220"/>
        <w:rPr>
          <w:rFonts w:ascii="Helvetica" w:hAnsi="Helvetica" w:cs="Helvetica"/>
          <w:b/>
          <w:color w:val="1A3A5C"/>
        </w:rPr>
      </w:pPr>
    </w:p>
    <w:p w14:paraId="55DA8DBD" w14:textId="77777777" w:rsidR="00372923" w:rsidRDefault="00372923">
      <w:pPr>
        <w:spacing w:after="220"/>
        <w:rPr>
          <w:rFonts w:ascii="Helvetica" w:hAnsi="Helvetica" w:cs="Helvetica"/>
          <w:b/>
          <w:color w:val="1A3A5C"/>
        </w:rPr>
      </w:pPr>
    </w:p>
    <w:p w14:paraId="0EAD0A61" w14:textId="77777777" w:rsidR="00372923" w:rsidRDefault="00372923">
      <w:pPr>
        <w:spacing w:after="220"/>
        <w:rPr>
          <w:rFonts w:ascii="Helvetica" w:hAnsi="Helvetica" w:cs="Helvetica"/>
          <w:b/>
          <w:color w:val="1A3A5C"/>
        </w:rPr>
      </w:pPr>
    </w:p>
    <w:p w14:paraId="39D533EE" w14:textId="77777777" w:rsidR="00372923" w:rsidRDefault="00372923">
      <w:pPr>
        <w:spacing w:after="220"/>
        <w:rPr>
          <w:rFonts w:ascii="Helvetica" w:hAnsi="Helvetica" w:cs="Helvetica"/>
          <w:b/>
          <w:color w:val="1A3A5C"/>
        </w:rPr>
      </w:pPr>
    </w:p>
    <w:p w14:paraId="7D3FADE8" w14:textId="1F73D593" w:rsidR="00A71822" w:rsidRDefault="00000000">
      <w:pPr>
        <w:spacing w:after="220"/>
      </w:pPr>
      <w:r>
        <w:rPr>
          <w:rFonts w:ascii="Helvetica" w:hAnsi="Helvetica" w:cs="Helvetica"/>
          <w:b/>
          <w:color w:val="1A3A5C"/>
        </w:rPr>
        <w:t>Template completion requirements</w:t>
      </w:r>
    </w:p>
    <w:p w14:paraId="0EFFA248"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Replace all placeholders, bracketed fields, and sample language.</w:t>
      </w:r>
    </w:p>
    <w:p w14:paraId="00016785"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Insert the company name, legal entity, document owner, and approval details.</w:t>
      </w:r>
    </w:p>
    <w:p w14:paraId="50ED181B"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Define the regulatory, contractual, and framework scope that applies to the organization.</w:t>
      </w:r>
    </w:p>
    <w:p w14:paraId="32C2A5E4"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Validate all procedures, control statements, roles, contact details, and approvals.</w:t>
      </w:r>
    </w:p>
    <w:p w14:paraId="7062FA9C"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Obtain legal, compliance, and management review as appropriate before use.</w:t>
      </w:r>
    </w:p>
    <w:p w14:paraId="20352A42"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Record the approval date, version, and revision history before release or publication.</w:t>
      </w:r>
    </w:p>
    <w:p w14:paraId="2E488024" w14:textId="60F48173" w:rsidR="00A71822" w:rsidRDefault="00A71822">
      <w:pPr>
        <w:spacing w:after="120"/>
      </w:pPr>
    </w:p>
    <w:p>
      <w:r>
        <w:br w:type="page"/>
      </w:r>
    </w:p>
    <w:p>
      <w:pPr>
        <w:spacing w:after="392"/>
      </w:pPr>
      <w:r>
        <w:rPr>
          <w:rFonts w:ascii="Georgia" w:hAnsi="Georgia" w:cs="Georgia"/>
          <w:sz w:val="58"/>
          <w:sz-cs w:val="58"/>
          <w:b/>
          <w:spacing w:val="0"/>
          <w:color w:val="151E39"/>
        </w:rPr>
        <w:t xml:space="preserve">Vulnerability Management Procedure (Sample)</w:t>
      </w:r>
    </w:p>
    <w:p>
      <w:pPr>
        <w:spacing w:after="354"/>
      </w:pPr>
      <w:r>
        <w:rPr>
          <w:rFonts w:ascii="Georgia" w:hAnsi="Georgia" w:cs="Georgia"/>
          <w:sz w:val="42"/>
          <w:sz-cs w:val="42"/>
          <w:b/>
          <w:spacing w:val="0"/>
          <w:color w:val="151E39"/>
        </w:rPr>
        <w:t xml:space="preserve">1. Purpose</w:t>
      </w:r>
    </w:p>
    <w:p>
      <w:pPr>
        <w:spacing w:after="293"/>
      </w:pPr>
      <w:r>
        <w:rPr>
          <w:rFonts w:ascii="Arial" w:hAnsi="Arial" w:cs="Arial"/>
          <w:sz w:val="29"/>
          <w:sz-cs w:val="29"/>
          <w:spacing w:val="0"/>
          <w:color w:val="0E121D"/>
        </w:rPr>
        <w:t xml:space="preserve">This procedure defines how </w:t>
      </w:r>
      <w:r>
        <w:rPr>
          <w:rFonts w:ascii="Arial" w:hAnsi="Arial" w:cs="Arial"/>
          <w:sz w:val="29"/>
          <w:sz-cs w:val="29"/>
          <w:b/>
          <w:spacing w:val="0"/>
          <w:color w:val="0E121D"/>
        </w:rPr>
        <w:t xml:space="preserve">[Company Name]</w:t>
      </w:r>
      <w:r>
        <w:rPr>
          <w:rFonts w:ascii="Arial" w:hAnsi="Arial" w:cs="Arial"/>
          <w:sz w:val="29"/>
          <w:sz-cs w:val="29"/>
          <w:spacing w:val="0"/>
          <w:color w:val="0E121D"/>
        </w:rPr>
        <w:t xml:space="preserve"> will identify, evaluate, prioritize, remediate, verify, and report vulnerabilities affecting systems, applications, cloud services, and supporting technology assets.</w:t>
      </w:r>
    </w:p>
    <w:p>
      <w:pPr>
        <w:spacing w:after="354"/>
      </w:pPr>
      <w:r>
        <w:rPr>
          <w:rFonts w:ascii="Georgia" w:hAnsi="Georgia" w:cs="Georgia"/>
          <w:sz w:val="42"/>
          <w:sz-cs w:val="42"/>
          <w:b/>
          <w:spacing w:val="0"/>
          <w:color w:val="151E39"/>
        </w:rPr>
        <w:t xml:space="preserve">2. Scope</w:t>
      </w:r>
    </w:p>
    <w:p>
      <w:pPr>
        <w:spacing w:after="293"/>
      </w:pPr>
      <w:r>
        <w:rPr>
          <w:rFonts w:ascii="Arial" w:hAnsi="Arial" w:cs="Arial"/>
          <w:sz w:val="29"/>
          <w:sz-cs w:val="29"/>
          <w:spacing w:val="0"/>
          <w:color w:val="0E121D"/>
        </w:rPr>
        <w:t xml:space="preserve">This procedure applies to:</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servers, workstations, laptops, and mobile devices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network devices, firewalls, wireless infrastructure, and appliances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cloud infrastructure and SaaS platforms managed by the organization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internally developed and third-party applications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systems operated by third parties when contractual responsibility exists</w:t>
      </w:r>
    </w:p>
    <w:p>
      <w:pPr>
        <w:spacing w:after="354"/>
      </w:pPr>
      <w:r>
        <w:rPr>
          <w:rFonts w:ascii="Georgia" w:hAnsi="Georgia" w:cs="Georgia"/>
          <w:sz w:val="42"/>
          <w:sz-cs w:val="42"/>
          <w:b/>
          <w:spacing w:val="0"/>
          <w:color w:val="151E39"/>
        </w:rPr>
        <w:t xml:space="preserve">3. Objectives</w:t>
      </w:r>
    </w:p>
    <w:p>
      <w:pPr>
        <w:spacing w:after="293"/>
      </w:pPr>
      <w:r>
        <w:rPr>
          <w:rFonts w:ascii="Arial" w:hAnsi="Arial" w:cs="Arial"/>
          <w:sz w:val="29"/>
          <w:sz-cs w:val="29"/>
          <w:spacing w:val="0"/>
          <w:color w:val="0E121D"/>
        </w:rPr>
        <w:t xml:space="preserve">The organization uses this procedure to:</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reduce exposure to exploitable weaknesses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prioritize remediation based on business risk</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establish clear ownership and timelines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document exceptions and residual risk</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support audit, exam, and governance review expectations</w:t>
      </w:r>
    </w:p>
    <w:p>
      <w:pPr>
        <w:spacing w:after="354"/>
      </w:pPr>
      <w:r>
        <w:rPr>
          <w:rFonts w:ascii="Georgia" w:hAnsi="Georgia" w:cs="Georgia"/>
          <w:sz w:val="42"/>
          <w:sz-cs w:val="42"/>
          <w:b/>
          <w:spacing w:val="0"/>
          <w:color w:val="151E39"/>
        </w:rPr>
        <w:t xml:space="preserve">4. Roles and Responsibilities</w:t>
      </w:r>
    </w:p>
    <w:p>
      <w:pPr>
        <w:spacing w:after="346"/>
      </w:pPr>
      <w:r>
        <w:rPr>
          <w:rFonts w:ascii="Georgia" w:hAnsi="Georgia" w:cs="Georgia"/>
          <w:sz w:val="34"/>
          <w:sz-cs w:val="34"/>
          <w:b/>
          <w:spacing w:val="0"/>
          <w:color w:val="151E39"/>
        </w:rPr>
        <w:t xml:space="preserve">4.1 Information Security</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Maintain the vulnerability management process.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Coordinate scanning, reporting, and escalation.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Validate severity, exposure, and remediation status.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Report metrics and unresolved high-risk issues.</w:t>
      </w:r>
    </w:p>
    <w:p>
      <w:pPr>
        <w:spacing w:after="346"/>
      </w:pPr>
      <w:r>
        <w:rPr>
          <w:rFonts w:ascii="Georgia" w:hAnsi="Georgia" w:cs="Georgia"/>
          <w:sz w:val="34"/>
          <w:sz-cs w:val="34"/>
          <w:b/>
          <w:spacing w:val="0"/>
          <w:color w:val="151E39"/>
        </w:rPr>
        <w:t xml:space="preserve">4.2 IT Operations / Infrastructure Owners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Remediate operating system, network, and platform vulnerabilities.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Support patch deployment, configuration changes, and system testing.</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Confirm remediation completion.</w:t>
      </w:r>
    </w:p>
    <w:p>
      <w:pPr>
        <w:spacing w:after="346"/>
      </w:pPr>
      <w:r>
        <w:rPr>
          <w:rFonts w:ascii="Georgia" w:hAnsi="Georgia" w:cs="Georgia"/>
          <w:sz w:val="34"/>
          <w:sz-cs w:val="34"/>
          <w:b/>
          <w:spacing w:val="0"/>
          <w:color w:val="151E39"/>
        </w:rPr>
        <w:t xml:space="preserve">4.3 Application Owners / Development Teams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Remediate application and code-level vulnerabilities.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Coordinate fixes for internally developed or managed applications.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Validate that changes do not break required functionality.</w:t>
      </w:r>
    </w:p>
    <w:p>
      <w:pPr>
        <w:spacing w:after="346"/>
      </w:pPr>
      <w:r>
        <w:rPr>
          <w:rFonts w:ascii="Georgia" w:hAnsi="Georgia" w:cs="Georgia"/>
          <w:sz w:val="34"/>
          <w:sz-cs w:val="34"/>
          <w:b/>
          <w:spacing w:val="0"/>
          <w:color w:val="151E39"/>
        </w:rPr>
        <w:t xml:space="preserve">4.4 Asset / Business Owners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Help determine business criticality and acceptable remediation windows.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Approve compensating controls or exception requests when needed.</w:t>
      </w:r>
    </w:p>
    <w:p>
      <w:pPr>
        <w:spacing w:after="346"/>
      </w:pPr>
      <w:r>
        <w:rPr>
          <w:rFonts w:ascii="Georgia" w:hAnsi="Georgia" w:cs="Georgia"/>
          <w:sz w:val="34"/>
          <w:sz-cs w:val="34"/>
          <w:b/>
          <w:spacing w:val="0"/>
          <w:color w:val="151E39"/>
        </w:rPr>
        <w:t xml:space="preserve">4.5 Third-Party Providers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Address vulnerabilities in managed environments according to contract terms.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Provide remediation status or evidence when requested.</w:t>
      </w:r>
    </w:p>
    <w:p>
      <w:pPr>
        <w:spacing w:after="354"/>
      </w:pPr>
      <w:r>
        <w:rPr>
          <w:rFonts w:ascii="Georgia" w:hAnsi="Georgia" w:cs="Georgia"/>
          <w:sz w:val="42"/>
          <w:sz-cs w:val="42"/>
          <w:b/>
          <w:spacing w:val="0"/>
          <w:color w:val="151E39"/>
        </w:rPr>
        <w:t xml:space="preserve">5. Vulnerability Sources</w:t>
      </w:r>
    </w:p>
    <w:p>
      <w:pPr>
        <w:spacing w:after="293"/>
      </w:pPr>
      <w:r>
        <w:rPr>
          <w:rFonts w:ascii="Arial" w:hAnsi="Arial" w:cs="Arial"/>
          <w:sz w:val="29"/>
          <w:sz-cs w:val="29"/>
          <w:spacing w:val="0"/>
          <w:color w:val="0E121D"/>
        </w:rPr>
        <w:t xml:space="preserve">The organization may identify vulnerabilities through:</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authenticated and unauthenticated vulnerability scans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endpoint or cloud security tools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patch and configuration management tools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penetration tests and security assessments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application security testing</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vendor advisories and threat intelligence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internal reports, audits, or incident investigations</w:t>
      </w:r>
    </w:p>
    <w:p>
      <w:pPr>
        <w:spacing w:after="354"/>
      </w:pPr>
      <w:r>
        <w:rPr>
          <w:rFonts w:ascii="Georgia" w:hAnsi="Georgia" w:cs="Georgia"/>
          <w:sz w:val="42"/>
          <w:sz-cs w:val="42"/>
          <w:b/>
          <w:spacing w:val="0"/>
          <w:color w:val="151E39"/>
        </w:rPr>
        <w:t xml:space="preserve">6. Asset Classification and Business Context</w:t>
      </w:r>
    </w:p>
    <w:p>
      <w:pPr>
        <w:spacing w:after="293"/>
      </w:pPr>
      <w:r>
        <w:rPr>
          <w:rFonts w:ascii="Arial" w:hAnsi="Arial" w:cs="Arial"/>
          <w:sz w:val="29"/>
          <w:sz-cs w:val="29"/>
          <w:spacing w:val="0"/>
          <w:color w:val="0E121D"/>
        </w:rPr>
        <w:t xml:space="preserve">Before prioritizing remediation, record the following where available: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asset name and owner</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environment: production, test, development, or user endpoint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internet exposure: yes / no</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data sensitivity handled by the asset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business criticality of the system or service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whether compensating controls already exist</w:t>
      </w:r>
    </w:p>
    <w:p>
      <w:pPr>
        <w:spacing w:after="354"/>
      </w:pPr>
      <w:r>
        <w:rPr>
          <w:rFonts w:ascii="Georgia" w:hAnsi="Georgia" w:cs="Georgia"/>
          <w:sz w:val="42"/>
          <w:sz-cs w:val="42"/>
          <w:b/>
          <w:spacing w:val="0"/>
          <w:color w:val="151E39"/>
        </w:rPr>
        <w:t xml:space="preserve">7. Severity and Risk Prioritization</w:t>
      </w:r>
    </w:p>
    <w:p>
      <w:pPr>
        <w:spacing w:after="293"/>
      </w:pPr>
      <w:r>
        <w:rPr>
          <w:rFonts w:ascii="Arial" w:hAnsi="Arial" w:cs="Arial"/>
          <w:sz w:val="29"/>
          <w:sz-cs w:val="29"/>
          <w:spacing w:val="0"/>
          <w:color w:val="0E121D"/>
        </w:rPr>
        <w:t xml:space="preserve">The organization should not rely on scanner scores alone. Final prioritization should consider technical severity plus business context.</w:t>
      </w:r>
    </w:p>
    <w:p>
      <w:pPr>
        <w:spacing w:after="346"/>
      </w:pPr>
      <w:r>
        <w:rPr>
          <w:rFonts w:ascii="Georgia" w:hAnsi="Georgia" w:cs="Georgia"/>
          <w:sz w:val="34"/>
          <w:sz-cs w:val="34"/>
          <w:b/>
          <w:spacing w:val="0"/>
          <w:color w:val="151E39"/>
        </w:rPr>
        <w:t xml:space="preserve">7.1 Risk Factors</w:t>
      </w:r>
    </w:p>
    <w:p>
      <w:pPr>
        <w:spacing w:after="293"/>
      </w:pPr>
      <w:r>
        <w:rPr>
          <w:rFonts w:ascii="Arial" w:hAnsi="Arial" w:cs="Arial"/>
          <w:sz w:val="29"/>
          <w:sz-cs w:val="29"/>
          <w:spacing w:val="0"/>
          <w:color w:val="0E121D"/>
        </w:rPr>
        <w:t xml:space="preserve">Evaluate the following:</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published severity score or vendor rating</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known exploitation in the wild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internet or external exposure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privilege level required to exploit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data sensitivity and regulatory exposure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criticality of the affected business process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availability of a vendor patch or mitigation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strength of existing compensating controls</w:t>
      </w:r>
    </w:p>
    <w:p>
      <w:pPr>
        <w:spacing w:after="346"/>
      </w:pPr>
      <w:r>
        <w:rPr>
          <w:rFonts w:ascii="Georgia" w:hAnsi="Georgia" w:cs="Georgia"/>
          <w:sz w:val="34"/>
          <w:sz-cs w:val="34"/>
          <w:b/>
          <w:spacing w:val="0"/>
          <w:color w:val="151E39"/>
        </w:rPr>
        <w:t xml:space="preserve">7.2 Suggested Priority Model</w:t>
      </w:r>
    </w:p>
    <w:p>
      <w:pPr/>
      <w:r>
        <w:rPr>
          <w:rFonts w:ascii="Arial" w:hAnsi="Arial" w:cs="Arial"/>
          <w:sz w:val="29"/>
          <w:sz-cs w:val="29"/>
          <w:spacing w:val="0"/>
          <w:color w:val="0E121D"/>
        </w:rPr>
        <w:t xml:space="preserve">Priority</w:t>
      </w:r>
    </w:p>
    <w:p>
      <w:pPr/>
      <w:r>
        <w:rPr>
          <w:rFonts w:ascii="Arial" w:hAnsi="Arial" w:cs="Arial"/>
          <w:sz w:val="29"/>
          <w:sz-cs w:val="29"/>
          <w:spacing w:val="0"/>
          <w:color w:val="0E121D"/>
        </w:rPr>
        <w:t xml:space="preserve">General Description</w:t>
      </w:r>
    </w:p>
    <w:p>
      <w:pPr/>
      <w:r>
        <w:rPr>
          <w:rFonts w:ascii="Arial" w:hAnsi="Arial" w:cs="Arial"/>
          <w:sz w:val="29"/>
          <w:sz-cs w:val="29"/>
          <w:spacing w:val="0"/>
          <w:color w:val="0E121D"/>
        </w:rPr>
        <w:t xml:space="preserve">Examples</w:t>
      </w:r>
    </w:p>
    <w:p>
      <w:pPr/>
      <w:r>
        <w:rPr>
          <w:rFonts w:ascii="Arial" w:hAnsi="Arial" w:cs="Arial"/>
          <w:sz w:val="29"/>
          <w:sz-cs w:val="29"/>
          <w:spacing w:val="0"/>
          <w:color w:val="0E121D"/>
        </w:rPr>
        <w:t xml:space="preserve">Critical</w:t>
      </w:r>
    </w:p>
    <w:p>
      <w:pPr/>
      <w:r>
        <w:rPr>
          <w:rFonts w:ascii="Arial" w:hAnsi="Arial" w:cs="Arial"/>
          <w:sz w:val="29"/>
          <w:sz-cs w:val="29"/>
          <w:spacing w:val="0"/>
          <w:color w:val="0E121D"/>
        </w:rPr>
        <w:t xml:space="preserve">Actively exploited, externally exposed, or severe issue affecting critical systems or sensitive data</w:t>
      </w:r>
    </w:p>
    <w:p>
      <w:pPr/>
      <w:r>
        <w:rPr>
          <w:rFonts w:ascii="Arial" w:hAnsi="Arial" w:cs="Arial"/>
          <w:sz w:val="29"/>
          <w:sz-cs w:val="29"/>
          <w:spacing w:val="0"/>
          <w:color w:val="0E121D"/>
        </w:rPr>
        <w:t xml:space="preserve">internet-facing remote code execution, exposed admin interface, exploited VPN flaw</w:t>
      </w:r>
    </w:p>
    <w:p>
      <w:pPr/>
      <w:r>
        <w:rPr>
          <w:rFonts w:ascii="Arial" w:hAnsi="Arial" w:cs="Arial"/>
          <w:sz w:val="29"/>
          <w:sz-cs w:val="29"/>
          <w:spacing w:val="0"/>
          <w:color w:val="0E121D"/>
        </w:rPr>
        <w:t xml:space="preserve">High</w:t>
      </w:r>
    </w:p>
    <w:p>
      <w:pPr/>
      <w:r>
        <w:rPr>
          <w:rFonts w:ascii="Arial" w:hAnsi="Arial" w:cs="Arial"/>
          <w:sz w:val="29"/>
          <w:sz-cs w:val="29"/>
          <w:spacing w:val="0"/>
          <w:color w:val="0E121D"/>
        </w:rPr>
        <w:t xml:space="preserve">Serious weakness with meaningful business or security impact</w:t>
      </w:r>
    </w:p>
    <w:p>
      <w:pPr/>
      <w:r>
        <w:rPr>
          <w:rFonts w:ascii="Arial" w:hAnsi="Arial" w:cs="Arial"/>
          <w:sz w:val="29"/>
          <w:sz-cs w:val="29"/>
          <w:spacing w:val="0"/>
          <w:color w:val="0E121D"/>
        </w:rPr>
        <w:t xml:space="preserve">privilege escalation on production server, unpatched critical middleware</w:t>
      </w:r>
    </w:p>
    <w:p>
      <w:pPr/>
      <w:r>
        <w:rPr>
          <w:rFonts w:ascii="Arial" w:hAnsi="Arial" w:cs="Arial"/>
          <w:sz w:val="29"/>
          <w:sz-cs w:val="29"/>
          <w:spacing w:val="0"/>
          <w:color w:val="0E121D"/>
        </w:rPr>
        <w:t xml:space="preserve">Medium</w:t>
      </w:r>
    </w:p>
    <w:p>
      <w:pPr/>
      <w:r>
        <w:rPr>
          <w:rFonts w:ascii="Arial" w:hAnsi="Arial" w:cs="Arial"/>
          <w:sz w:val="29"/>
          <w:sz-cs w:val="29"/>
          <w:spacing w:val="0"/>
          <w:color w:val="0E121D"/>
        </w:rPr>
        <w:t xml:space="preserve">Important weakness with lower urgency or stronger compensating controls</w:t>
      </w:r>
    </w:p>
    <w:p>
      <w:pPr/>
      <w:r>
        <w:rPr>
          <w:rFonts w:ascii="Arial" w:hAnsi="Arial" w:cs="Arial"/>
          <w:sz w:val="29"/>
          <w:sz-cs w:val="29"/>
          <w:spacing w:val="0"/>
          <w:color w:val="0E121D"/>
        </w:rPr>
        <w:t xml:space="preserve">internal-only service issue, moderate application finding</w:t>
      </w:r>
    </w:p>
    <w:p>
      <w:pPr/>
      <w:r>
        <w:rPr>
          <w:rFonts w:ascii="Arial" w:hAnsi="Arial" w:cs="Arial"/>
          <w:sz w:val="29"/>
          <w:sz-cs w:val="29"/>
          <w:spacing w:val="0"/>
          <w:color w:val="0E121D"/>
        </w:rPr>
        <w:t xml:space="preserve">Low</w:t>
      </w:r>
    </w:p>
    <w:p>
      <w:pPr/>
      <w:r>
        <w:rPr>
          <w:rFonts w:ascii="Arial" w:hAnsi="Arial" w:cs="Arial"/>
          <w:sz w:val="29"/>
          <w:sz-cs w:val="29"/>
          <w:spacing w:val="0"/>
          <w:color w:val="0E121D"/>
        </w:rPr>
        <w:t xml:space="preserve">Limited impact, low exploitability, or informational weakness</w:t>
      </w:r>
    </w:p>
    <w:p>
      <w:pPr/>
      <w:r>
        <w:rPr>
          <w:rFonts w:ascii="Arial" w:hAnsi="Arial" w:cs="Arial"/>
          <w:sz w:val="29"/>
          <w:sz-cs w:val="29"/>
          <w:spacing w:val="0"/>
          <w:color w:val="0E121D"/>
        </w:rPr>
        <w:t xml:space="preserve">version disclosure, low-risk configuration issue</w:t>
      </w:r>
    </w:p>
    <w:p>
      <w:pPr>
        <w:spacing w:after="354"/>
      </w:pPr>
      <w:r>
        <w:rPr>
          <w:rFonts w:ascii="Georgia" w:hAnsi="Georgia" w:cs="Georgia"/>
          <w:sz w:val="42"/>
          <w:sz-cs w:val="42"/>
          <w:b/>
          <w:spacing w:val="0"/>
          <w:color w:val="151E39"/>
        </w:rPr>
        <w:t xml:space="preserve">8. Remediation Timeframes</w:t>
      </w:r>
    </w:p>
    <w:p>
      <w:pPr>
        <w:spacing w:after="293"/>
      </w:pPr>
      <w:r>
        <w:rPr>
          <w:rFonts w:ascii="Arial" w:hAnsi="Arial" w:cs="Arial"/>
          <w:sz w:val="29"/>
          <w:sz-cs w:val="29"/>
          <w:spacing w:val="0"/>
          <w:color w:val="0E121D"/>
        </w:rPr>
        <w:t xml:space="preserve">The timeframes below are sample targets. Organizations should tailor them to policy and risk tolerance.</w:t>
      </w:r>
    </w:p>
    <w:p>
      <w:pPr/>
      <w:r>
        <w:rPr>
          <w:rFonts w:ascii="Arial" w:hAnsi="Arial" w:cs="Arial"/>
          <w:sz w:val="29"/>
          <w:sz-cs w:val="29"/>
          <w:spacing w:val="0"/>
          <w:color w:val="0E121D"/>
        </w:rPr>
        <w:t xml:space="preserve">Priority</w:t>
      </w:r>
    </w:p>
    <w:p>
      <w:pPr/>
      <w:r>
        <w:rPr>
          <w:rFonts w:ascii="Arial" w:hAnsi="Arial" w:cs="Arial"/>
          <w:sz w:val="29"/>
          <w:sz-cs w:val="29"/>
          <w:spacing w:val="0"/>
          <w:color w:val="0E121D"/>
        </w:rPr>
        <w:t xml:space="preserve">Target Remediation Time</w:t>
      </w:r>
    </w:p>
    <w:p>
      <w:pPr/>
      <w:r>
        <w:rPr>
          <w:rFonts w:ascii="Arial" w:hAnsi="Arial" w:cs="Arial"/>
          <w:sz w:val="29"/>
          <w:sz-cs w:val="29"/>
          <w:spacing w:val="0"/>
          <w:color w:val="0E121D"/>
        </w:rPr>
        <w:t xml:space="preserve">Critical</w:t>
      </w:r>
    </w:p>
    <w:p>
      <w:pPr/>
      <w:r>
        <w:rPr>
          <w:rFonts w:ascii="Arial" w:hAnsi="Arial" w:cs="Arial"/>
          <w:sz w:val="29"/>
          <w:sz-cs w:val="29"/>
          <w:spacing w:val="0"/>
          <w:color w:val="0E121D"/>
        </w:rPr>
        <w:t xml:space="preserve">Within 72 hours</w:t>
      </w:r>
    </w:p>
    <w:p>
      <w:pPr/>
      <w:r>
        <w:rPr>
          <w:rFonts w:ascii="Arial" w:hAnsi="Arial" w:cs="Arial"/>
          <w:sz w:val="29"/>
          <w:sz-cs w:val="29"/>
          <w:spacing w:val="0"/>
          <w:color w:val="0E121D"/>
        </w:rPr>
        <w:t xml:space="preserve">High</w:t>
      </w:r>
    </w:p>
    <w:p>
      <w:pPr/>
      <w:r>
        <w:rPr>
          <w:rFonts w:ascii="Arial" w:hAnsi="Arial" w:cs="Arial"/>
          <w:sz w:val="29"/>
          <w:sz-cs w:val="29"/>
          <w:spacing w:val="0"/>
          <w:color w:val="0E121D"/>
        </w:rPr>
        <w:t xml:space="preserve">Within 15 calendar days</w:t>
      </w:r>
    </w:p>
    <w:p>
      <w:pPr/>
      <w:r>
        <w:rPr>
          <w:rFonts w:ascii="Arial" w:hAnsi="Arial" w:cs="Arial"/>
          <w:sz w:val="29"/>
          <w:sz-cs w:val="29"/>
          <w:spacing w:val="0"/>
          <w:color w:val="0E121D"/>
        </w:rPr>
        <w:t xml:space="preserve">Medium</w:t>
      </w:r>
    </w:p>
    <w:p>
      <w:pPr/>
      <w:r>
        <w:rPr>
          <w:rFonts w:ascii="Arial" w:hAnsi="Arial" w:cs="Arial"/>
          <w:sz w:val="29"/>
          <w:sz-cs w:val="29"/>
          <w:spacing w:val="0"/>
          <w:color w:val="0E121D"/>
        </w:rPr>
        <w:t xml:space="preserve">Within 30-60 calendar days</w:t>
      </w:r>
    </w:p>
    <w:p>
      <w:pPr/>
      <w:r>
        <w:rPr>
          <w:rFonts w:ascii="Arial" w:hAnsi="Arial" w:cs="Arial"/>
          <w:sz w:val="29"/>
          <w:sz-cs w:val="29"/>
          <w:spacing w:val="0"/>
          <w:color w:val="0E121D"/>
        </w:rPr>
        <w:t xml:space="preserve">Low</w:t>
      </w:r>
    </w:p>
    <w:p>
      <w:pPr/>
      <w:r>
        <w:rPr>
          <w:rFonts w:ascii="Arial" w:hAnsi="Arial" w:cs="Arial"/>
          <w:sz w:val="29"/>
          <w:sz-cs w:val="29"/>
          <w:spacing w:val="0"/>
          <w:color w:val="0E121D"/>
        </w:rPr>
        <w:t xml:space="preserve">Within 90 calendar days or next planned maintenance cycle</w:t>
      </w:r>
    </w:p>
    <w:p>
      <w:pPr>
        <w:spacing w:after="293"/>
      </w:pPr>
      <w:r>
        <w:rPr>
          <w:rFonts w:ascii="Arial" w:hAnsi="Arial" w:cs="Arial"/>
          <w:sz w:val="29"/>
          <w:sz-cs w:val="29"/>
          <w:spacing w:val="0"/>
          <w:color w:val="0E121D"/>
        </w:rPr>
        <w:t xml:space="preserve">&gt; If a vulnerability cannot be remediated within the target timeframe, document an approved exception, compensating controls, and a revised target date.</w:t>
      </w:r>
    </w:p>
    <w:p>
      <w:pPr>
        <w:spacing w:after="354"/>
      </w:pPr>
      <w:r>
        <w:rPr>
          <w:rFonts w:ascii="Georgia" w:hAnsi="Georgia" w:cs="Georgia"/>
          <w:sz w:val="42"/>
          <w:sz-cs w:val="42"/>
          <w:b/>
          <w:spacing w:val="0"/>
          <w:color w:val="151E39"/>
        </w:rPr>
        <w:t xml:space="preserve">9. Procedure</w:t>
      </w:r>
    </w:p>
    <w:p>
      <w:pPr>
        <w:spacing w:after="346"/>
      </w:pPr>
      <w:r>
        <w:rPr>
          <w:rFonts w:ascii="Georgia" w:hAnsi="Georgia" w:cs="Georgia"/>
          <w:sz w:val="34"/>
          <w:sz-cs w:val="34"/>
          <w:b/>
          <w:spacing w:val="0"/>
          <w:color w:val="151E39"/>
        </w:rPr>
        <w:t xml:space="preserve">9.1 Identification</w:t>
      </w:r>
    </w:p>
    <w:p>
      <w:pPr>
        <w:ind w:left="720" w:first-line="-720"/>
      </w:pPr>
      <w:r>
        <w:rPr>
          <w:rFonts w:ascii="Arial" w:hAnsi="Arial" w:cs="Arial"/>
          <w:sz w:val="29"/>
          <w:sz-cs w:val="29"/>
          <w:color w:val="0E121D"/>
        </w:rPr>
        <w:t xml:space="preserve"/>
        <w:tab/>
        <w:t xml:space="preserve">1</w:t>
        <w:tab/>
        <w:t xml:space="preserve"/>
      </w:r>
      <w:r>
        <w:rPr>
          <w:rFonts w:ascii="Arial" w:hAnsi="Arial" w:cs="Arial"/>
          <w:sz w:val="29"/>
          <w:sz-cs w:val="29"/>
          <w:spacing w:val="0"/>
          <w:color w:val="0E121D"/>
        </w:rPr>
        <w:t xml:space="preserve">Perform scheduled scans and collect results from approved tools.</w:t>
      </w:r>
    </w:p>
    <w:p>
      <w:pPr>
        <w:ind w:left="720" w:first-line="-720"/>
      </w:pPr>
      <w:r>
        <w:rPr>
          <w:rFonts w:ascii="Arial" w:hAnsi="Arial" w:cs="Arial"/>
          <w:sz w:val="29"/>
          <w:sz-cs w:val="29"/>
          <w:color w:val="0E121D"/>
        </w:rPr>
        <w:t xml:space="preserve"/>
        <w:tab/>
        <w:t xml:space="preserve">2</w:t>
        <w:tab/>
        <w:t xml:space="preserve"/>
      </w:r>
      <w:r>
        <w:rPr>
          <w:rFonts w:ascii="Arial" w:hAnsi="Arial" w:cs="Arial"/>
          <w:sz w:val="29"/>
          <w:sz-cs w:val="29"/>
          <w:spacing w:val="0"/>
          <w:color w:val="0E121D"/>
        </w:rPr>
        <w:t xml:space="preserve">Review alerts, advisories, and assessment findings from other sources.</w:t>
      </w:r>
    </w:p>
    <w:p>
      <w:pPr>
        <w:ind w:left="720" w:first-line="-720"/>
      </w:pPr>
      <w:r>
        <w:rPr>
          <w:rFonts w:ascii="Arial" w:hAnsi="Arial" w:cs="Arial"/>
          <w:sz w:val="29"/>
          <w:sz-cs w:val="29"/>
          <w:color w:val="0E121D"/>
        </w:rPr>
        <w:t xml:space="preserve"/>
        <w:tab/>
        <w:t xml:space="preserve">3</w:t>
        <w:tab/>
        <w:t xml:space="preserve"/>
      </w:r>
      <w:r>
        <w:rPr>
          <w:rFonts w:ascii="Arial" w:hAnsi="Arial" w:cs="Arial"/>
          <w:sz w:val="29"/>
          <w:sz-cs w:val="29"/>
          <w:spacing w:val="0"/>
          <w:color w:val="0E121D"/>
        </w:rPr>
        <w:t xml:space="preserve">Eliminate obvious duplicates, false positives, or out-of-scope findings when supported by evidence.</w:t>
      </w:r>
    </w:p>
    <w:p>
      <w:pPr>
        <w:ind w:left="720" w:first-line="-720"/>
      </w:pPr>
      <w:r>
        <w:rPr>
          <w:rFonts w:ascii="Arial" w:hAnsi="Arial" w:cs="Arial"/>
          <w:sz w:val="29"/>
          <w:sz-cs w:val="29"/>
          <w:color w:val="0E121D"/>
        </w:rPr>
        <w:t xml:space="preserve"/>
        <w:tab/>
        <w:t xml:space="preserve">4</w:t>
        <w:tab/>
        <w:t xml:space="preserve"/>
      </w:r>
      <w:r>
        <w:rPr>
          <w:rFonts w:ascii="Arial" w:hAnsi="Arial" w:cs="Arial"/>
          <w:sz w:val="29"/>
          <w:sz-cs w:val="29"/>
          <w:spacing w:val="0"/>
          <w:color w:val="0E121D"/>
        </w:rPr>
        <w:t xml:space="preserve">Record affected assets, owners, severity indicators, and discovery date.</w:t>
      </w:r>
    </w:p>
    <w:p>
      <w:pPr>
        <w:spacing w:after="346"/>
      </w:pPr>
      <w:r>
        <w:rPr>
          <w:rFonts w:ascii="Georgia" w:hAnsi="Georgia" w:cs="Georgia"/>
          <w:sz w:val="34"/>
          <w:sz-cs w:val="34"/>
          <w:b/>
          <w:spacing w:val="0"/>
          <w:color w:val="151E39"/>
        </w:rPr>
        <w:t xml:space="preserve">9.2 Triage and Validation</w:t>
      </w:r>
    </w:p>
    <w:p>
      <w:pPr>
        <w:ind w:left="720" w:first-line="-720"/>
      </w:pPr>
      <w:r>
        <w:rPr>
          <w:rFonts w:ascii="Arial" w:hAnsi="Arial" w:cs="Arial"/>
          <w:sz w:val="29"/>
          <w:sz-cs w:val="29"/>
          <w:color w:val="0E121D"/>
        </w:rPr>
        <w:t xml:space="preserve"/>
        <w:tab/>
        <w:t xml:space="preserve">1</w:t>
        <w:tab/>
        <w:t xml:space="preserve"/>
      </w:r>
      <w:r>
        <w:rPr>
          <w:rFonts w:ascii="Arial" w:hAnsi="Arial" w:cs="Arial"/>
          <w:sz w:val="29"/>
          <w:sz-cs w:val="29"/>
          <w:spacing w:val="0"/>
          <w:color w:val="0E121D"/>
        </w:rPr>
        <w:t xml:space="preserve">Validate whether the finding is real and relevant to the environment.</w:t>
      </w:r>
    </w:p>
    <w:p>
      <w:pPr>
        <w:ind w:left="720" w:first-line="-720"/>
      </w:pPr>
      <w:r>
        <w:rPr>
          <w:rFonts w:ascii="Arial" w:hAnsi="Arial" w:cs="Arial"/>
          <w:sz w:val="29"/>
          <w:sz-cs w:val="29"/>
          <w:color w:val="0E121D"/>
        </w:rPr>
        <w:t xml:space="preserve"/>
        <w:tab/>
        <w:t xml:space="preserve">2</w:t>
        <w:tab/>
        <w:t xml:space="preserve"/>
      </w:r>
      <w:r>
        <w:rPr>
          <w:rFonts w:ascii="Arial" w:hAnsi="Arial" w:cs="Arial"/>
          <w:sz w:val="29"/>
          <w:sz-cs w:val="29"/>
          <w:spacing w:val="0"/>
          <w:color w:val="0E121D"/>
        </w:rPr>
        <w:t xml:space="preserve">Determine whether the affected asset is internet-facing, production, or business critical.</w:t>
      </w:r>
    </w:p>
    <w:p>
      <w:pPr>
        <w:ind w:left="720" w:first-line="-720"/>
      </w:pPr>
      <w:r>
        <w:rPr>
          <w:rFonts w:ascii="Arial" w:hAnsi="Arial" w:cs="Arial"/>
          <w:sz w:val="29"/>
          <w:sz-cs w:val="29"/>
          <w:color w:val="0E121D"/>
        </w:rPr>
        <w:t xml:space="preserve"/>
        <w:tab/>
        <w:t xml:space="preserve">3</w:t>
        <w:tab/>
        <w:t xml:space="preserve"/>
      </w:r>
      <w:r>
        <w:rPr>
          <w:rFonts w:ascii="Arial" w:hAnsi="Arial" w:cs="Arial"/>
          <w:sz w:val="29"/>
          <w:sz-cs w:val="29"/>
          <w:spacing w:val="0"/>
          <w:color w:val="0E121D"/>
        </w:rPr>
        <w:t xml:space="preserve">Check whether exploitation is known or likely.</w:t>
      </w:r>
    </w:p>
    <w:p>
      <w:pPr>
        <w:ind w:left="720" w:first-line="-720"/>
      </w:pPr>
      <w:r>
        <w:rPr>
          <w:rFonts w:ascii="Arial" w:hAnsi="Arial" w:cs="Arial"/>
          <w:sz w:val="29"/>
          <w:sz-cs w:val="29"/>
          <w:color w:val="0E121D"/>
        </w:rPr>
        <w:t xml:space="preserve"/>
        <w:tab/>
        <w:t xml:space="preserve">4</w:t>
        <w:tab/>
        <w:t xml:space="preserve"/>
      </w:r>
      <w:r>
        <w:rPr>
          <w:rFonts w:ascii="Arial" w:hAnsi="Arial" w:cs="Arial"/>
          <w:sz w:val="29"/>
          <w:sz-cs w:val="29"/>
          <w:spacing w:val="0"/>
          <w:color w:val="0E121D"/>
        </w:rPr>
        <w:t xml:space="preserve">Assign a remediation priority using the organization’s risk model.</w:t>
      </w:r>
    </w:p>
    <w:p>
      <w:pPr>
        <w:spacing w:after="346"/>
      </w:pPr>
      <w:r>
        <w:rPr>
          <w:rFonts w:ascii="Georgia" w:hAnsi="Georgia" w:cs="Georgia"/>
          <w:sz w:val="34"/>
          <w:sz-cs w:val="34"/>
          <w:b/>
          <w:spacing w:val="0"/>
          <w:color w:val="151E39"/>
        </w:rPr>
        <w:t xml:space="preserve">9.3 Assignment</w:t>
      </w:r>
    </w:p>
    <w:p>
      <w:pPr>
        <w:ind w:left="720" w:first-line="-720"/>
      </w:pPr>
      <w:r>
        <w:rPr>
          <w:rFonts w:ascii="Arial" w:hAnsi="Arial" w:cs="Arial"/>
          <w:sz w:val="29"/>
          <w:sz-cs w:val="29"/>
          <w:color w:val="0E121D"/>
        </w:rPr>
        <w:t xml:space="preserve"/>
        <w:tab/>
        <w:t xml:space="preserve">1</w:t>
        <w:tab/>
        <w:t xml:space="preserve"/>
      </w:r>
      <w:r>
        <w:rPr>
          <w:rFonts w:ascii="Arial" w:hAnsi="Arial" w:cs="Arial"/>
          <w:sz w:val="29"/>
          <w:sz-cs w:val="29"/>
          <w:spacing w:val="0"/>
          <w:color w:val="0E121D"/>
        </w:rPr>
        <w:t xml:space="preserve">Route findings to the appropriate system, application, or service owner.</w:t>
      </w:r>
    </w:p>
    <w:p>
      <w:pPr>
        <w:ind w:left="720" w:first-line="-720"/>
      </w:pPr>
      <w:r>
        <w:rPr>
          <w:rFonts w:ascii="Arial" w:hAnsi="Arial" w:cs="Arial"/>
          <w:sz w:val="29"/>
          <w:sz-cs w:val="29"/>
          <w:color w:val="0E121D"/>
        </w:rPr>
        <w:t xml:space="preserve"/>
        <w:tab/>
        <w:t xml:space="preserve">2</w:t>
        <w:tab/>
        <w:t xml:space="preserve"/>
      </w:r>
      <w:r>
        <w:rPr>
          <w:rFonts w:ascii="Arial" w:hAnsi="Arial" w:cs="Arial"/>
          <w:sz w:val="29"/>
          <w:sz-cs w:val="29"/>
          <w:spacing w:val="0"/>
          <w:color w:val="0E121D"/>
        </w:rPr>
        <w:t xml:space="preserve">Communicate required remediation date and any urgency notes.</w:t>
      </w:r>
    </w:p>
    <w:p>
      <w:pPr>
        <w:ind w:left="720" w:first-line="-720"/>
      </w:pPr>
      <w:r>
        <w:rPr>
          <w:rFonts w:ascii="Arial" w:hAnsi="Arial" w:cs="Arial"/>
          <w:sz w:val="29"/>
          <w:sz-cs w:val="29"/>
          <w:color w:val="0E121D"/>
        </w:rPr>
        <w:t xml:space="preserve"/>
        <w:tab/>
        <w:t xml:space="preserve">3</w:t>
        <w:tab/>
        <w:t xml:space="preserve"/>
      </w:r>
      <w:r>
        <w:rPr>
          <w:rFonts w:ascii="Arial" w:hAnsi="Arial" w:cs="Arial"/>
          <w:sz w:val="29"/>
          <w:sz-cs w:val="29"/>
          <w:spacing w:val="0"/>
          <w:color w:val="0E121D"/>
        </w:rPr>
        <w:t xml:space="preserve">Escalate critical or overdue items to management as needed.</w:t>
      </w:r>
    </w:p>
    <w:p>
      <w:pPr>
        <w:spacing w:after="346"/>
      </w:pPr>
      <w:r>
        <w:rPr>
          <w:rFonts w:ascii="Georgia" w:hAnsi="Georgia" w:cs="Georgia"/>
          <w:sz w:val="34"/>
          <w:sz-cs w:val="34"/>
          <w:b/>
          <w:spacing w:val="0"/>
          <w:color w:val="151E39"/>
        </w:rPr>
        <w:t xml:space="preserve">9.4 Remediation</w:t>
      </w:r>
    </w:p>
    <w:p>
      <w:pPr>
        <w:spacing w:after="293"/>
      </w:pPr>
      <w:r>
        <w:rPr>
          <w:rFonts w:ascii="Arial" w:hAnsi="Arial" w:cs="Arial"/>
          <w:sz w:val="29"/>
          <w:sz-cs w:val="29"/>
          <w:spacing w:val="0"/>
          <w:color w:val="0E121D"/>
        </w:rPr>
        <w:t xml:space="preserve">Accepted remediation methods may include: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applying vendor patches or hotfixes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upgrading software or firmware versions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removing unsupported software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changing insecure configurations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disabling vulnerable services or features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adding compensating controls such as segmentation, access restrictions, or monitoring</w:t>
      </w:r>
    </w:p>
    <w:p>
      <w:pPr>
        <w:spacing w:after="346"/>
      </w:pPr>
      <w:r>
        <w:rPr>
          <w:rFonts w:ascii="Georgia" w:hAnsi="Georgia" w:cs="Georgia"/>
          <w:sz w:val="34"/>
          <w:sz-cs w:val="34"/>
          <w:b/>
          <w:spacing w:val="0"/>
          <w:color w:val="151E39"/>
        </w:rPr>
        <w:t xml:space="preserve">9.5 Verification</w:t>
      </w:r>
    </w:p>
    <w:p>
      <w:pPr>
        <w:ind w:left="720" w:first-line="-720"/>
      </w:pPr>
      <w:r>
        <w:rPr>
          <w:rFonts w:ascii="Arial" w:hAnsi="Arial" w:cs="Arial"/>
          <w:sz w:val="29"/>
          <w:sz-cs w:val="29"/>
          <w:color w:val="0E121D"/>
        </w:rPr>
        <w:t xml:space="preserve"/>
        <w:tab/>
        <w:t xml:space="preserve">1</w:t>
        <w:tab/>
        <w:t xml:space="preserve"/>
      </w:r>
      <w:r>
        <w:rPr>
          <w:rFonts w:ascii="Arial" w:hAnsi="Arial" w:cs="Arial"/>
          <w:sz w:val="29"/>
          <w:sz-cs w:val="29"/>
          <w:spacing w:val="0"/>
          <w:color w:val="0E121D"/>
        </w:rPr>
        <w:t xml:space="preserve">Re-scan or otherwise verify that the vulnerability has been addressed.</w:t>
      </w:r>
    </w:p>
    <w:p>
      <w:pPr>
        <w:ind w:left="720" w:first-line="-720"/>
      </w:pPr>
      <w:r>
        <w:rPr>
          <w:rFonts w:ascii="Arial" w:hAnsi="Arial" w:cs="Arial"/>
          <w:sz w:val="29"/>
          <w:sz-cs w:val="29"/>
          <w:color w:val="0E121D"/>
        </w:rPr>
        <w:t xml:space="preserve"/>
        <w:tab/>
        <w:t xml:space="preserve">2</w:t>
        <w:tab/>
        <w:t xml:space="preserve"/>
      </w:r>
      <w:r>
        <w:rPr>
          <w:rFonts w:ascii="Arial" w:hAnsi="Arial" w:cs="Arial"/>
          <w:sz w:val="29"/>
          <w:sz-cs w:val="29"/>
          <w:spacing w:val="0"/>
          <w:color w:val="0E121D"/>
        </w:rPr>
        <w:t xml:space="preserve">Confirm that compensating controls are operating when full remediation is not possible.</w:t>
      </w:r>
    </w:p>
    <w:p>
      <w:pPr>
        <w:ind w:left="720" w:first-line="-720"/>
      </w:pPr>
      <w:r>
        <w:rPr>
          <w:rFonts w:ascii="Arial" w:hAnsi="Arial" w:cs="Arial"/>
          <w:sz w:val="29"/>
          <w:sz-cs w:val="29"/>
          <w:color w:val="0E121D"/>
        </w:rPr>
        <w:t xml:space="preserve"/>
        <w:tab/>
        <w:t xml:space="preserve">3</w:t>
        <w:tab/>
        <w:t xml:space="preserve"/>
      </w:r>
      <w:r>
        <w:rPr>
          <w:rFonts w:ascii="Arial" w:hAnsi="Arial" w:cs="Arial"/>
          <w:sz w:val="29"/>
          <w:sz-cs w:val="29"/>
          <w:spacing w:val="0"/>
          <w:color w:val="0E121D"/>
        </w:rPr>
        <w:t xml:space="preserve">Update the tracking system with verification date and evidence.</w:t>
      </w:r>
    </w:p>
    <w:p>
      <w:pPr>
        <w:spacing w:after="346"/>
      </w:pPr>
      <w:r>
        <w:rPr>
          <w:rFonts w:ascii="Georgia" w:hAnsi="Georgia" w:cs="Georgia"/>
          <w:sz w:val="34"/>
          <w:sz-cs w:val="34"/>
          <w:b/>
          <w:spacing w:val="0"/>
          <w:color w:val="151E39"/>
        </w:rPr>
        <w:t xml:space="preserve">9.6 Closure</w:t>
      </w:r>
    </w:p>
    <w:p>
      <w:pPr>
        <w:spacing w:after="293"/>
      </w:pPr>
      <w:r>
        <w:rPr>
          <w:rFonts w:ascii="Arial" w:hAnsi="Arial" w:cs="Arial"/>
          <w:sz w:val="29"/>
          <w:sz-cs w:val="29"/>
          <w:spacing w:val="0"/>
          <w:color w:val="0E121D"/>
        </w:rPr>
        <w:t xml:space="preserve">Close findings only when one of the following applies: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remediation has been verified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the issue was confirmed as a false positive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the asset is decommissioned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 documented exception has been formally approved</w:t>
      </w:r>
    </w:p>
    <w:p>
      <w:pPr>
        <w:spacing w:after="354"/>
      </w:pPr>
      <w:r>
        <w:rPr>
          <w:rFonts w:ascii="Georgia" w:hAnsi="Georgia" w:cs="Georgia"/>
          <w:sz w:val="42"/>
          <w:sz-cs w:val="42"/>
          <w:b/>
          <w:spacing w:val="0"/>
          <w:color w:val="151E39"/>
        </w:rPr>
        <w:t xml:space="preserve">10. Exception Management</w:t>
      </w:r>
    </w:p>
    <w:p>
      <w:pPr>
        <w:spacing w:after="293"/>
      </w:pPr>
      <w:r>
        <w:rPr>
          <w:rFonts w:ascii="Arial" w:hAnsi="Arial" w:cs="Arial"/>
          <w:sz w:val="29"/>
          <w:sz-cs w:val="29"/>
          <w:spacing w:val="0"/>
          <w:color w:val="0E121D"/>
        </w:rPr>
        <w:t xml:space="preserve">If remediation cannot occur within the required timeframe, document: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business justification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affected assets and vulnerability details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compensating controls in place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residual risk rating</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requested exception duration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approver name and date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planned long-term remediation approach</w:t>
      </w:r>
    </w:p>
    <w:p>
      <w:pPr>
        <w:spacing w:after="346"/>
      </w:pPr>
      <w:r>
        <w:rPr>
          <w:rFonts w:ascii="Georgia" w:hAnsi="Georgia" w:cs="Georgia"/>
          <w:sz w:val="34"/>
          <w:sz-cs w:val="34"/>
          <w:b/>
          <w:spacing w:val="0"/>
          <w:color w:val="151E39"/>
        </w:rPr>
        <w:t xml:space="preserve">10.1 Sample Exception Approval Guidance</w:t>
      </w:r>
    </w:p>
    <w:p>
      <w:pPr/>
      <w:r>
        <w:rPr>
          <w:rFonts w:ascii="Arial" w:hAnsi="Arial" w:cs="Arial"/>
          <w:sz w:val="29"/>
          <w:sz-cs w:val="29"/>
          <w:spacing w:val="0"/>
          <w:color w:val="0E121D"/>
        </w:rPr>
        <w:t xml:space="preserve">Residual Risk</w:t>
      </w:r>
    </w:p>
    <w:p>
      <w:pPr/>
      <w:r>
        <w:rPr>
          <w:rFonts w:ascii="Arial" w:hAnsi="Arial" w:cs="Arial"/>
          <w:sz w:val="29"/>
          <w:sz-cs w:val="29"/>
          <w:spacing w:val="0"/>
          <w:color w:val="0E121D"/>
        </w:rPr>
        <w:t xml:space="preserve">Suggested Approval Level</w:t>
      </w:r>
    </w:p>
    <w:p>
      <w:pPr/>
      <w:r>
        <w:rPr>
          <w:rFonts w:ascii="Arial" w:hAnsi="Arial" w:cs="Arial"/>
          <w:sz w:val="29"/>
          <w:sz-cs w:val="29"/>
          <w:spacing w:val="0"/>
          <w:color w:val="0E121D"/>
        </w:rPr>
        <w:t xml:space="preserve">Low</w:t>
      </w:r>
    </w:p>
    <w:p>
      <w:pPr/>
      <w:r>
        <w:rPr>
          <w:rFonts w:ascii="Arial" w:hAnsi="Arial" w:cs="Arial"/>
          <w:sz w:val="29"/>
          <w:sz-cs w:val="29"/>
          <w:spacing w:val="0"/>
          <w:color w:val="0E121D"/>
        </w:rPr>
        <w:t xml:space="preserve">System owner or manager</w:t>
      </w:r>
    </w:p>
    <w:p>
      <w:pPr/>
      <w:r>
        <w:rPr>
          <w:rFonts w:ascii="Arial" w:hAnsi="Arial" w:cs="Arial"/>
          <w:sz w:val="29"/>
          <w:sz-cs w:val="29"/>
          <w:spacing w:val="0"/>
          <w:color w:val="0E121D"/>
        </w:rPr>
        <w:t xml:space="preserve">Moderate</w:t>
      </w:r>
    </w:p>
    <w:p>
      <w:pPr/>
      <w:r>
        <w:rPr>
          <w:rFonts w:ascii="Arial" w:hAnsi="Arial" w:cs="Arial"/>
          <w:sz w:val="29"/>
          <w:sz-cs w:val="29"/>
          <w:spacing w:val="0"/>
          <w:color w:val="0E121D"/>
        </w:rPr>
        <w:t xml:space="preserve">Security manager and business owner</w:t>
      </w:r>
    </w:p>
    <w:p>
      <w:pPr/>
      <w:r>
        <w:rPr>
          <w:rFonts w:ascii="Arial" w:hAnsi="Arial" w:cs="Arial"/>
          <w:sz w:val="29"/>
          <w:sz-cs w:val="29"/>
          <w:spacing w:val="0"/>
          <w:color w:val="0E121D"/>
        </w:rPr>
        <w:t xml:space="preserve">High</w:t>
      </w:r>
    </w:p>
    <w:p>
      <w:pPr/>
      <w:r>
        <w:rPr>
          <w:rFonts w:ascii="Arial" w:hAnsi="Arial" w:cs="Arial"/>
          <w:sz w:val="29"/>
          <w:sz-cs w:val="29"/>
          <w:spacing w:val="0"/>
          <w:color w:val="0E121D"/>
        </w:rPr>
        <w:t xml:space="preserve">Senior leadership and security leadership</w:t>
      </w:r>
    </w:p>
    <w:p>
      <w:pPr/>
      <w:r>
        <w:rPr>
          <w:rFonts w:ascii="Arial" w:hAnsi="Arial" w:cs="Arial"/>
          <w:sz w:val="29"/>
          <w:sz-cs w:val="29"/>
          <w:spacing w:val="0"/>
          <w:color w:val="0E121D"/>
        </w:rPr>
        <w:t xml:space="preserve">Critical</w:t>
      </w:r>
    </w:p>
    <w:p>
      <w:pPr/>
      <w:r>
        <w:rPr>
          <w:rFonts w:ascii="Arial" w:hAnsi="Arial" w:cs="Arial"/>
          <w:sz w:val="29"/>
          <w:sz-cs w:val="29"/>
          <w:spacing w:val="0"/>
          <w:color w:val="0E121D"/>
        </w:rPr>
        <w:t xml:space="preserve">Executive approval with immediate risk review</w:t>
      </w:r>
    </w:p>
    <w:p>
      <w:pPr>
        <w:spacing w:after="354"/>
      </w:pPr>
      <w:r>
        <w:rPr>
          <w:rFonts w:ascii="Georgia" w:hAnsi="Georgia" w:cs="Georgia"/>
          <w:sz w:val="42"/>
          <w:sz-cs w:val="42"/>
          <w:b/>
          <w:spacing w:val="0"/>
          <w:color w:val="151E39"/>
        </w:rPr>
        <w:t xml:space="preserve">11. Reporting and Metrics</w:t>
      </w:r>
    </w:p>
    <w:p>
      <w:pPr>
        <w:spacing w:after="293"/>
      </w:pPr>
      <w:r>
        <w:rPr>
          <w:rFonts w:ascii="Arial" w:hAnsi="Arial" w:cs="Arial"/>
          <w:sz w:val="29"/>
          <w:sz-cs w:val="29"/>
          <w:spacing w:val="0"/>
          <w:color w:val="0E121D"/>
        </w:rPr>
        <w:t xml:space="preserve">Track and report metrics such as: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open findings by priority</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overdue findings by owner or business unit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average age of open vulnerabilities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percentage remediated within target timeframe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repeat findings or recurring root causes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externally exposed critical and high findings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exception counts and exception age</w:t>
      </w:r>
    </w:p>
    <w:p>
      <w:pPr>
        <w:spacing w:after="354"/>
      </w:pPr>
      <w:r>
        <w:rPr>
          <w:rFonts w:ascii="Georgia" w:hAnsi="Georgia" w:cs="Georgia"/>
          <w:sz w:val="42"/>
          <w:sz-cs w:val="42"/>
          <w:b/>
          <w:spacing w:val="0"/>
          <w:color w:val="151E39"/>
        </w:rPr>
        <w:t xml:space="preserve">12. Minimum Scan and Review Cadence</w:t>
      </w:r>
    </w:p>
    <w:p>
      <w:pPr>
        <w:spacing w:after="293"/>
      </w:pPr>
      <w:r>
        <w:rPr>
          <w:rFonts w:ascii="Arial" w:hAnsi="Arial" w:cs="Arial"/>
          <w:sz w:val="29"/>
          <w:sz-cs w:val="29"/>
          <w:spacing w:val="0"/>
          <w:color w:val="0E121D"/>
        </w:rPr>
        <w:t xml:space="preserve">Organizations should define their actual cadence, but a sample baseline is: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external vulnerability scanning: monthly and after major changes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internal authenticated scanning: monthly</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endpoint and cloud exposure review: continuous where tooling supports it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application scanning: during development and before major releases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management reporting: monthly or quarterly depending on risk profile</w:t>
      </w:r>
    </w:p>
    <w:p>
      <w:pPr>
        <w:spacing w:after="354"/>
      </w:pPr>
      <w:r>
        <w:rPr>
          <w:rFonts w:ascii="Georgia" w:hAnsi="Georgia" w:cs="Georgia"/>
          <w:sz w:val="42"/>
          <w:sz-cs w:val="42"/>
          <w:b/>
          <w:spacing w:val="0"/>
          <w:color w:val="151E39"/>
        </w:rPr>
        <w:t xml:space="preserve">13. Evidence and Record Retention</w:t>
      </w:r>
    </w:p>
    <w:p>
      <w:pPr>
        <w:spacing w:after="293"/>
      </w:pPr>
      <w:r>
        <w:rPr>
          <w:rFonts w:ascii="Arial" w:hAnsi="Arial" w:cs="Arial"/>
          <w:sz w:val="29"/>
          <w:sz-cs w:val="29"/>
          <w:spacing w:val="0"/>
          <w:color w:val="0E121D"/>
        </w:rPr>
        <w:t xml:space="preserve">Maintain evidence sufficient to support audit, exam, or management review, including:</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scan reports or tool output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tickets or work items showing ownership and action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validation evidence after remediation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approved exceptions and risk acceptance records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summary reports and escalation records</w:t>
      </w:r>
    </w:p>
    <w:p>
      <w:pPr>
        <w:spacing w:after="354"/>
      </w:pPr>
      <w:r>
        <w:rPr>
          <w:rFonts w:ascii="Georgia" w:hAnsi="Georgia" w:cs="Georgia"/>
          <w:sz w:val="42"/>
          <w:sz-cs w:val="42"/>
          <w:b/>
          <w:spacing w:val="0"/>
          <w:color w:val="151E39"/>
        </w:rPr>
        <w:t xml:space="preserve">14. Sample Tracking Fields</w:t>
      </w:r>
    </w:p>
    <w:p>
      <w:pPr>
        <w:spacing w:after="293"/>
      </w:pPr>
      <w:r>
        <w:rPr>
          <w:rFonts w:ascii="Arial" w:hAnsi="Arial" w:cs="Arial"/>
          <w:sz w:val="29"/>
          <w:sz-cs w:val="29"/>
          <w:spacing w:val="0"/>
          <w:color w:val="0E121D"/>
        </w:rPr>
        <w:t xml:space="preserve">Use a ticket, spreadsheet, GRC system, or dashboard to track at minimum:</w:t>
      </w:r>
    </w:p>
    <w:p>
      <w:pPr/>
      <w:r>
        <w:rPr>
          <w:rFonts w:ascii="Arial" w:hAnsi="Arial" w:cs="Arial"/>
          <w:sz w:val="29"/>
          <w:sz-cs w:val="29"/>
          <w:spacing w:val="0"/>
          <w:color w:val="0E121D"/>
        </w:rPr>
        <w:t xml:space="preserve">Field</w:t>
      </w:r>
    </w:p>
    <w:p>
      <w:pPr/>
      <w:r>
        <w:rPr>
          <w:rFonts w:ascii="Arial" w:hAnsi="Arial" w:cs="Arial"/>
          <w:sz w:val="29"/>
          <w:sz-cs w:val="29"/>
          <w:spacing w:val="0"/>
          <w:color w:val="0E121D"/>
        </w:rPr>
        <w:t xml:space="preserve">Description</w:t>
      </w:r>
    </w:p>
    <w:p>
      <w:pPr/>
      <w:r>
        <w:rPr>
          <w:rFonts w:ascii="Arial" w:hAnsi="Arial" w:cs="Arial"/>
          <w:sz w:val="29"/>
          <w:sz-cs w:val="29"/>
          <w:spacing w:val="0"/>
          <w:color w:val="0E121D"/>
        </w:rPr>
        <w:t xml:space="preserve">Finding ID</w:t>
      </w:r>
    </w:p>
    <w:p>
      <w:pPr/>
      <w:r>
        <w:rPr>
          <w:rFonts w:ascii="Arial" w:hAnsi="Arial" w:cs="Arial"/>
          <w:sz w:val="29"/>
          <w:sz-cs w:val="29"/>
          <w:spacing w:val="0"/>
          <w:color w:val="0E121D"/>
        </w:rPr>
        <w:t xml:space="preserve">Unique identifier</w:t>
      </w:r>
    </w:p>
    <w:p>
      <w:pPr/>
      <w:r>
        <w:rPr>
          <w:rFonts w:ascii="Arial" w:hAnsi="Arial" w:cs="Arial"/>
          <w:sz w:val="29"/>
          <w:sz-cs w:val="29"/>
          <w:spacing w:val="0"/>
          <w:color w:val="0E121D"/>
        </w:rPr>
        <w:t xml:space="preserve">Discovery date</w:t>
      </w:r>
    </w:p>
    <w:p>
      <w:pPr/>
      <w:r>
        <w:rPr>
          <w:rFonts w:ascii="Arial" w:hAnsi="Arial" w:cs="Arial"/>
          <w:sz w:val="29"/>
          <w:sz-cs w:val="29"/>
          <w:spacing w:val="0"/>
          <w:color w:val="0E121D"/>
        </w:rPr>
        <w:t xml:space="preserve">Date identified</w:t>
      </w:r>
    </w:p>
    <w:p>
      <w:pPr/>
      <w:r>
        <w:rPr>
          <w:rFonts w:ascii="Arial" w:hAnsi="Arial" w:cs="Arial"/>
          <w:sz w:val="29"/>
          <w:sz-cs w:val="29"/>
          <w:spacing w:val="0"/>
          <w:color w:val="0E121D"/>
        </w:rPr>
        <w:t xml:space="preserve">Asset / system</w:t>
      </w:r>
    </w:p>
    <w:p>
      <w:pPr/>
      <w:r>
        <w:rPr>
          <w:rFonts w:ascii="Arial" w:hAnsi="Arial" w:cs="Arial"/>
          <w:sz w:val="29"/>
          <w:sz-cs w:val="29"/>
          <w:spacing w:val="0"/>
          <w:color w:val="0E121D"/>
        </w:rPr>
        <w:t xml:space="preserve">Affected host, app, or service</w:t>
      </w:r>
    </w:p>
    <w:p>
      <w:pPr/>
      <w:r>
        <w:rPr>
          <w:rFonts w:ascii="Arial" w:hAnsi="Arial" w:cs="Arial"/>
          <w:sz w:val="29"/>
          <w:sz-cs w:val="29"/>
          <w:spacing w:val="0"/>
          <w:color w:val="0E121D"/>
        </w:rPr>
        <w:t xml:space="preserve">Owner</w:t>
      </w:r>
    </w:p>
    <w:p>
      <w:pPr/>
      <w:r>
        <w:rPr>
          <w:rFonts w:ascii="Arial" w:hAnsi="Arial" w:cs="Arial"/>
          <w:sz w:val="29"/>
          <w:sz-cs w:val="29"/>
          <w:spacing w:val="0"/>
          <w:color w:val="0E121D"/>
        </w:rPr>
        <w:t xml:space="preserve">Responsible team or person</w:t>
      </w:r>
    </w:p>
    <w:p>
      <w:pPr/>
      <w:r>
        <w:rPr>
          <w:rFonts w:ascii="Arial" w:hAnsi="Arial" w:cs="Arial"/>
          <w:sz w:val="29"/>
          <w:sz-cs w:val="29"/>
          <w:spacing w:val="0"/>
          <w:color w:val="0E121D"/>
        </w:rPr>
        <w:t xml:space="preserve">Severity / priority</w:t>
      </w:r>
    </w:p>
    <w:p>
      <w:pPr/>
      <w:r>
        <w:rPr>
          <w:rFonts w:ascii="Arial" w:hAnsi="Arial" w:cs="Arial"/>
          <w:sz w:val="29"/>
          <w:sz-cs w:val="29"/>
          <w:spacing w:val="0"/>
          <w:color w:val="0E121D"/>
        </w:rPr>
        <w:t xml:space="preserve">Assigned remediation level</w:t>
      </w:r>
    </w:p>
    <w:p>
      <w:pPr/>
      <w:r>
        <w:rPr>
          <w:rFonts w:ascii="Arial" w:hAnsi="Arial" w:cs="Arial"/>
          <w:sz w:val="29"/>
          <w:sz-cs w:val="29"/>
          <w:spacing w:val="0"/>
          <w:color w:val="0E121D"/>
        </w:rPr>
        <w:t xml:space="preserve">Business criticality</w:t>
      </w:r>
    </w:p>
    <w:p>
      <w:pPr/>
      <w:r>
        <w:rPr>
          <w:rFonts w:ascii="Arial" w:hAnsi="Arial" w:cs="Arial"/>
          <w:sz w:val="29"/>
          <w:sz-cs w:val="29"/>
          <w:spacing w:val="0"/>
          <w:color w:val="0E121D"/>
        </w:rPr>
        <w:t xml:space="preserve">Critical, high, medium, low</w:t>
      </w:r>
    </w:p>
    <w:p>
      <w:pPr/>
      <w:r>
        <w:rPr>
          <w:rFonts w:ascii="Arial" w:hAnsi="Arial" w:cs="Arial"/>
          <w:sz w:val="29"/>
          <w:sz-cs w:val="29"/>
          <w:spacing w:val="0"/>
          <w:color w:val="0E121D"/>
        </w:rPr>
        <w:t xml:space="preserve">Internet-facing</w:t>
      </w:r>
    </w:p>
    <w:p>
      <w:pPr/>
      <w:r>
        <w:rPr>
          <w:rFonts w:ascii="Arial" w:hAnsi="Arial" w:cs="Arial"/>
          <w:sz w:val="29"/>
          <w:sz-cs w:val="29"/>
          <w:spacing w:val="0"/>
          <w:color w:val="0E121D"/>
        </w:rPr>
        <w:t xml:space="preserve">Yes / no</w:t>
      </w:r>
    </w:p>
    <w:p>
      <w:pPr/>
      <w:r>
        <w:rPr>
          <w:rFonts w:ascii="Arial" w:hAnsi="Arial" w:cs="Arial"/>
          <w:sz w:val="29"/>
          <w:sz-cs w:val="29"/>
          <w:spacing w:val="0"/>
          <w:color w:val="0E121D"/>
        </w:rPr>
        <w:t xml:space="preserve">Description</w:t>
      </w:r>
    </w:p>
    <w:p>
      <w:pPr/>
      <w:r>
        <w:rPr>
          <w:rFonts w:ascii="Arial" w:hAnsi="Arial" w:cs="Arial"/>
          <w:sz w:val="29"/>
          <w:sz-cs w:val="29"/>
          <w:spacing w:val="0"/>
          <w:color w:val="0E121D"/>
        </w:rPr>
        <w:t xml:space="preserve">Summary of the issue</w:t>
      </w:r>
    </w:p>
    <w:p>
      <w:pPr/>
      <w:r>
        <w:rPr>
          <w:rFonts w:ascii="Arial" w:hAnsi="Arial" w:cs="Arial"/>
          <w:sz w:val="29"/>
          <w:sz-cs w:val="29"/>
          <w:spacing w:val="0"/>
          <w:color w:val="0E121D"/>
        </w:rPr>
        <w:t xml:space="preserve">Remediation action</w:t>
      </w:r>
    </w:p>
    <w:p>
      <w:pPr/>
      <w:r>
        <w:rPr>
          <w:rFonts w:ascii="Arial" w:hAnsi="Arial" w:cs="Arial"/>
          <w:sz w:val="29"/>
          <w:sz-cs w:val="29"/>
          <w:spacing w:val="0"/>
          <w:color w:val="0E121D"/>
        </w:rPr>
        <w:t xml:space="preserve">Planned fix or mitigation</w:t>
      </w:r>
    </w:p>
    <w:p>
      <w:pPr/>
      <w:r>
        <w:rPr>
          <w:rFonts w:ascii="Arial" w:hAnsi="Arial" w:cs="Arial"/>
          <w:sz w:val="29"/>
          <w:sz-cs w:val="29"/>
          <w:spacing w:val="0"/>
          <w:color w:val="0E121D"/>
        </w:rPr>
        <w:t xml:space="preserve">Due date</w:t>
      </w:r>
    </w:p>
    <w:p>
      <w:pPr/>
      <w:r>
        <w:rPr>
          <w:rFonts w:ascii="Arial" w:hAnsi="Arial" w:cs="Arial"/>
          <w:sz w:val="29"/>
          <w:sz-cs w:val="29"/>
          <w:spacing w:val="0"/>
          <w:color w:val="0E121D"/>
        </w:rPr>
        <w:t xml:space="preserve">Target completion date</w:t>
      </w:r>
    </w:p>
    <w:p>
      <w:pPr/>
      <w:r>
        <w:rPr>
          <w:rFonts w:ascii="Arial" w:hAnsi="Arial" w:cs="Arial"/>
          <w:sz w:val="29"/>
          <w:sz-cs w:val="29"/>
          <w:spacing w:val="0"/>
          <w:color w:val="0E121D"/>
        </w:rPr>
        <w:t xml:space="preserve">Status</w:t>
      </w:r>
    </w:p>
    <w:p>
      <w:pPr/>
      <w:r>
        <w:rPr>
          <w:rFonts w:ascii="Arial" w:hAnsi="Arial" w:cs="Arial"/>
          <w:sz w:val="29"/>
          <w:sz-cs w:val="29"/>
          <w:spacing w:val="0"/>
          <w:color w:val="0E121D"/>
        </w:rPr>
        <w:t xml:space="preserve">Open, in progress, pending validation, closed, exception</w:t>
      </w:r>
    </w:p>
    <w:p>
      <w:pPr/>
      <w:r>
        <w:rPr>
          <w:rFonts w:ascii="Arial" w:hAnsi="Arial" w:cs="Arial"/>
          <w:sz w:val="29"/>
          <w:sz-cs w:val="29"/>
          <w:spacing w:val="0"/>
          <w:color w:val="0E121D"/>
        </w:rPr>
        <w:t xml:space="preserve">Verification date</w:t>
      </w:r>
    </w:p>
    <w:p>
      <w:pPr/>
      <w:r>
        <w:rPr>
          <w:rFonts w:ascii="Arial" w:hAnsi="Arial" w:cs="Arial"/>
          <w:sz w:val="29"/>
          <w:sz-cs w:val="29"/>
          <w:spacing w:val="0"/>
          <w:color w:val="0E121D"/>
        </w:rPr>
        <w:t xml:space="preserve">Date fix was confirmed</w:t>
      </w:r>
    </w:p>
    <w:p>
      <w:pPr/>
      <w:r>
        <w:rPr>
          <w:rFonts w:ascii="Arial" w:hAnsi="Arial" w:cs="Arial"/>
          <w:sz w:val="29"/>
          <w:sz-cs w:val="29"/>
          <w:spacing w:val="0"/>
          <w:color w:val="0E121D"/>
        </w:rPr>
        <w:t xml:space="preserve">Notes</w:t>
      </w:r>
    </w:p>
    <w:p>
      <w:pPr/>
      <w:r>
        <w:rPr>
          <w:rFonts w:ascii="Arial" w:hAnsi="Arial" w:cs="Arial"/>
          <w:sz w:val="29"/>
          <w:sz-cs w:val="29"/>
          <w:spacing w:val="0"/>
          <w:color w:val="0E121D"/>
        </w:rPr>
        <w:t xml:space="preserve">Context, blockers, or exception details</w:t>
      </w:r>
    </w:p>
    <w:p>
      <w:pPr>
        <w:spacing w:after="354"/>
      </w:pPr>
      <w:r>
        <w:rPr>
          <w:rFonts w:ascii="Georgia" w:hAnsi="Georgia" w:cs="Georgia"/>
          <w:sz w:val="42"/>
          <w:sz-cs w:val="42"/>
          <w:b/>
          <w:spacing w:val="0"/>
          <w:color w:val="151E39"/>
        </w:rPr>
        <w:t xml:space="preserve">15. Governance and Review</w:t>
      </w:r>
    </w:p>
    <w:p>
      <w:pPr>
        <w:spacing w:after="293"/>
      </w:pPr>
      <w:r>
        <w:rPr>
          <w:rFonts w:ascii="Arial" w:hAnsi="Arial" w:cs="Arial"/>
          <w:sz w:val="29"/>
          <w:sz-cs w:val="29"/>
          <w:spacing w:val="0"/>
          <w:color w:val="0E121D"/>
        </w:rPr>
        <w:t xml:space="preserve">This procedure should be: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reviewed at least annually</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updated after major tool, process, or environment changes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aligned with patch management, asset management, incident response, and change management practices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used as a supporting artifact for audits, exams, and control assessments</w:t>
      </w:r>
    </w:p>
    <w:p>
      <w:pPr>
        <w:spacing w:after="354"/>
      </w:pPr>
      <w:r>
        <w:rPr>
          <w:rFonts w:ascii="Georgia" w:hAnsi="Georgia" w:cs="Georgia"/>
          <w:sz w:val="42"/>
          <w:sz-cs w:val="42"/>
          <w:b/>
          <w:spacing w:val="0"/>
          <w:color w:val="151E39"/>
        </w:rPr>
        <w:t xml:space="preserve">16. Document Control</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Document Owner:</w:t>
      </w:r>
      <w:r>
        <w:rPr>
          <w:rFonts w:ascii="Arial" w:hAnsi="Arial" w:cs="Arial"/>
          <w:sz w:val="29"/>
          <w:sz-cs w:val="29"/>
          <w:spacing w:val="0"/>
          <w:color w:val="0E121D"/>
        </w:rPr>
        <w:t xml:space="preserve"> [Title / Department]</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Approved By:</w:t>
      </w:r>
      <w:r>
        <w:rPr>
          <w:rFonts w:ascii="Arial" w:hAnsi="Arial" w:cs="Arial"/>
          <w:sz w:val="29"/>
          <w:sz-cs w:val="29"/>
          <w:spacing w:val="0"/>
          <w:color w:val="0E121D"/>
        </w:rPr>
        <w:t xml:space="preserve"> [Executive / Committee]</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Effective Date:</w:t>
      </w:r>
      <w:r>
        <w:rPr>
          <w:rFonts w:ascii="Arial" w:hAnsi="Arial" w:cs="Arial"/>
          <w:sz w:val="29"/>
          <w:sz-cs w:val="29"/>
          <w:spacing w:val="0"/>
          <w:color w:val="0E121D"/>
        </w:rPr>
        <w:t xml:space="preserve"> [Date]</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Last Reviewed:</w:t>
      </w:r>
      <w:r>
        <w:rPr>
          <w:rFonts w:ascii="Arial" w:hAnsi="Arial" w:cs="Arial"/>
          <w:sz w:val="29"/>
          <w:sz-cs w:val="29"/>
          <w:spacing w:val="0"/>
          <w:color w:val="0E121D"/>
        </w:rPr>
        <w:t xml:space="preserve"> [Date]</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Next Review Date:</w:t>
      </w:r>
      <w:r>
        <w:rPr>
          <w:rFonts w:ascii="Arial" w:hAnsi="Arial" w:cs="Arial"/>
          <w:sz w:val="29"/>
          <w:sz-cs w:val="29"/>
          <w:spacing w:val="0"/>
          <w:color w:val="0E121D"/>
        </w:rPr>
        <w:t xml:space="preserve"> [Date]</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Version:</w:t>
      </w:r>
      <w:r>
        <w:rPr>
          <w:rFonts w:ascii="Arial" w:hAnsi="Arial" w:cs="Arial"/>
          <w:sz w:val="29"/>
          <w:sz-cs w:val="29"/>
          <w:spacing w:val="0"/>
          <w:color w:val="0E121D"/>
        </w:rPr>
        <w:t xml:space="preserve"> [Version Number]</w:t>
      </w:r>
    </w:p>
    <w:p>
      <w:pPr>
        <w:spacing w:after="354"/>
      </w:pPr>
      <w:r>
        <w:rPr>
          <w:rFonts w:ascii="Georgia" w:hAnsi="Georgia" w:cs="Georgia"/>
          <w:sz w:val="42"/>
          <w:sz-cs w:val="42"/>
          <w:b/>
          <w:spacing w:val="0"/>
          <w:color w:val="151E39"/>
        </w:rPr>
        <w:t xml:space="preserve">17. Implementation Notes for Secure Cyber Insight</w:t>
      </w:r>
    </w:p>
    <w:p>
      <w:pPr>
        <w:spacing w:after="293"/>
      </w:pPr>
      <w:r>
        <w:rPr>
          <w:rFonts w:ascii="Arial" w:hAnsi="Arial" w:cs="Arial"/>
          <w:sz w:val="29"/>
          <w:sz-cs w:val="29"/>
          <w:spacing w:val="0"/>
          <w:color w:val="0E121D"/>
        </w:rPr>
        <w:t xml:space="preserve">If Secure Cyber Insight offers this as a downloadable sample, consider pairing it with:</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 vulnerability exception request template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 remediation SLA quick-reference table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 short explainer on risk-based prioritization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related samples such as incident response, access control, and audit readiness materials</w:t>
      </w:r>
    </w:p>
    <w:sectPr w:rsidR="00A71822">
      <w:headerReference w:type="default" r:id="rId7"/>
      <w:footerReference w:type="default" r:id="rId8"/>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22ED2" w14:textId="77777777" w:rsidR="003B7F99" w:rsidRDefault="003B7F99" w:rsidP="00372923">
      <w:pPr>
        <w:spacing w:after="0" w:line="240" w:lineRule="auto"/>
      </w:pPr>
      <w:r>
        <w:separator/>
      </w:r>
    </w:p>
  </w:endnote>
  <w:endnote w:type="continuationSeparator" w:id="0">
    <w:p w14:paraId="156D6524" w14:textId="77777777" w:rsidR="003B7F99" w:rsidRDefault="003B7F99" w:rsidP="00372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36EB" w14:textId="77777777" w:rsidR="00372923" w:rsidRPr="00372923" w:rsidRDefault="00372923" w:rsidP="00372923">
    <w:pPr>
      <w:spacing w:after="120"/>
      <w:rPr>
        <w:b/>
        <w:bCs/>
        <w:i/>
        <w:iCs/>
      </w:rPr>
    </w:pPr>
    <w:r w:rsidRPr="00372923">
      <w:rPr>
        <w:rFonts w:ascii="Arial" w:hAnsi="Arial" w:cs="Arial"/>
        <w:b/>
        <w:bCs/>
        <w:i/>
        <w:iCs/>
        <w:color w:val="0D1B2A"/>
        <w:sz w:val="22"/>
      </w:rPr>
      <w:t>Template only: this document requires customization, validation, and approval before use.</w:t>
    </w:r>
  </w:p>
  <w:p w14:paraId="23DCCFD3" w14:textId="77777777" w:rsidR="00372923" w:rsidRDefault="00372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EB018" w14:textId="77777777" w:rsidR="003B7F99" w:rsidRDefault="003B7F99" w:rsidP="00372923">
      <w:pPr>
        <w:spacing w:after="0" w:line="240" w:lineRule="auto"/>
      </w:pPr>
      <w:r>
        <w:separator/>
      </w:r>
    </w:p>
  </w:footnote>
  <w:footnote w:type="continuationSeparator" w:id="0">
    <w:p w14:paraId="18BB6DFD" w14:textId="77777777" w:rsidR="003B7F99" w:rsidRDefault="003B7F99" w:rsidP="00372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7ED5" w14:textId="054D0429" w:rsidR="00372923" w:rsidRDefault="009214C1" w:rsidP="009214C1">
    <w:pPr>
      <w:pStyle w:val="Heading1"/>
      <w:jc w:val="right"/>
    </w:pPr>
    <w:r w:rsidRPr="009214C1">
      <w:rPr>
        <w:noProof/>
      </w:rPr>
      <w:drawing>
        <wp:anchor distT="0" distB="0" distL="114300" distR="114300" simplePos="0" relativeHeight="251658240" behindDoc="0" locked="0" layoutInCell="1" allowOverlap="1" wp14:anchorId="2753E83F" wp14:editId="26479961">
          <wp:simplePos x="0" y="0"/>
          <wp:positionH relativeFrom="margin">
            <wp:posOffset>-343535</wp:posOffset>
          </wp:positionH>
          <wp:positionV relativeFrom="margin">
            <wp:posOffset>-276755</wp:posOffset>
          </wp:positionV>
          <wp:extent cx="1834973" cy="217805"/>
          <wp:effectExtent l="0" t="0" r="0" b="0"/>
          <wp:wrapSquare wrapText="bothSides"/>
          <wp:docPr id="1341830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830063" name=""/>
                  <pic:cNvPicPr/>
                </pic:nvPicPr>
                <pic:blipFill>
                  <a:blip r:embed="rId1">
                    <a:extLst>
                      <a:ext uri="{28A0092B-C50C-407E-A947-70E740481C1C}">
                        <a14:useLocalDpi xmlns:a14="http://schemas.microsoft.com/office/drawing/2010/main" val="0"/>
                      </a:ext>
                    </a:extLst>
                  </a:blip>
                  <a:stretch>
                    <a:fillRect/>
                  </a:stretch>
                </pic:blipFill>
                <pic:spPr>
                  <a:xfrm>
                    <a:off x="0" y="0"/>
                    <a:ext cx="1834973" cy="217805"/>
                  </a:xfrm>
                  <a:prstGeom prst="rect">
                    <a:avLst/>
                  </a:prstGeom>
                </pic:spPr>
              </pic:pic>
            </a:graphicData>
          </a:graphic>
        </wp:anchor>
      </w:drawing>
    </w:r>
    <w:r>
      <w:t>Sample Document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822"/>
    <w:rsid w:val="000050A2"/>
    <w:rsid w:val="0030020E"/>
    <w:rsid w:val="00372923"/>
    <w:rsid w:val="003B7F99"/>
    <w:rsid w:val="005312C0"/>
    <w:rsid w:val="006B64E8"/>
    <w:rsid w:val="00850C50"/>
    <w:rsid w:val="009214C1"/>
    <w:rsid w:val="00A71822"/>
    <w:rsid w:val="00AE40EB"/>
    <w:rsid w:val="00F8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05162"/>
  <w15:docId w15:val="{11506B26-AEFD-7343-867B-D561DF51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4C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923"/>
  </w:style>
  <w:style w:type="paragraph" w:styleId="Footer">
    <w:name w:val="footer"/>
    <w:basedOn w:val="Normal"/>
    <w:link w:val="FooterChar"/>
    <w:uiPriority w:val="99"/>
    <w:unhideWhenUsed/>
    <w:rsid w:val="00372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923"/>
  </w:style>
  <w:style w:type="character" w:customStyle="1" w:styleId="Heading1Char">
    <w:name w:val="Heading 1 Char"/>
    <w:basedOn w:val="DefaultParagraphFont"/>
    <w:link w:val="Heading1"/>
    <w:uiPriority w:val="9"/>
    <w:rsid w:val="009214C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CocoaOOXMLWriter/2685.5</generator>
</meta>
</file>

<file path=customXml/itemProps1.xml><?xml version="1.0" encoding="utf-8"?>
<ds:datastoreItem xmlns:ds="http://schemas.openxmlformats.org/officeDocument/2006/customXml" ds:itemID="{A4B1F1FC-DB82-9342-97E7-8BFBC053027C}">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2587</Characters>
  <Application>Microsoft Office Word</Application>
  <DocSecurity>0</DocSecurity>
  <Lines>42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Hill</cp:lastModifiedBy>
  <cp:revision>2</cp:revision>
  <dcterms:created xsi:type="dcterms:W3CDTF">2026-04-23T12:52:00Z</dcterms:created>
  <dcterms:modified xsi:type="dcterms:W3CDTF">2026-04-23T12:52:00Z</dcterms:modified>
</cp:coreProperties>
</file>