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Copyright SecureCyberInsight / Hill &amp; Hill Holdings LLC. Sample only. Not legal, regulatory, audit, or compliance advice. Review and customize before organizational use.</w:t>
      </w:r>
    </w:p>
    <w:p>
      <w:r>
        <w:t>Disclosure and use notice: This policy sample is provided by SecureCyberInsight as a sample document for general informational purposes only. It does not constitute legal advice, regulatory advice, audit assurance, certification, or a guarantee of compliance with NIST CSF 2.0, FFIEC expectations, PCI DSS, ISO/IEC 27001, or any other requirement. Organizations must tailor this material to their environment, risk profile, contractual obligations, regulatory obligations, system architecture, and approved internal practices.</w:t>
      </w:r>
    </w:p>
    <w:p>
      <w:r>
        <w:t>Before adoption: Replace sample language and bracketed placeholders; confirm policy authority, roles, review cadence, technical standards, exception processes, evidence retention, and notification paths; validate framework references with legal, compliance, risk, audit, and security stakeholders; and obtain formal approval before operational use.</w:t>
      </w:r>
    </w:p>
    <w:p>
      <w:pPr>
        <w:pStyle w:val="Title"/>
      </w:pPr>
      <w:r>
        <w:t>Access Control Policy Sample</w:t>
      </w:r>
    </w:p>
    <w:p>
      <w:pPr>
        <w:pStyle w:val="Heading1"/>
      </w:pPr>
      <w:r>
        <w:t>Document Control</w:t>
      </w:r>
    </w:p>
    <w:p>
      <w:pPr>
        <w:pStyle w:val="ListBullet"/>
      </w:pPr>
      <w:r>
        <w:t>Document title: Access Control Policy</w:t>
      </w:r>
    </w:p>
    <w:p>
      <w:pPr>
        <w:pStyle w:val="ListBullet"/>
      </w:pPr>
      <w:r>
        <w:t>Version: 0.1 Draft</w:t>
      </w:r>
    </w:p>
    <w:p>
      <w:pPr>
        <w:pStyle w:val="ListBullet"/>
      </w:pPr>
      <w:r>
        <w:t>Owner: [Security Officer / IT Manager]</w:t>
      </w:r>
    </w:p>
    <w:p>
      <w:pPr>
        <w:pStyle w:val="ListBullet"/>
      </w:pPr>
      <w:r>
        <w:t>Approved by: [Executive Sponsor / Management]</w:t>
      </w:r>
    </w:p>
    <w:p>
      <w:pPr>
        <w:pStyle w:val="ListBullet"/>
      </w:pPr>
      <w:r>
        <w:t>Effective date: [Date]</w:t>
      </w:r>
    </w:p>
    <w:p>
      <w:pPr>
        <w:pStyle w:val="ListBullet"/>
      </w:pPr>
      <w:r>
        <w:t>Review frequency: At least annually, or when significant changes occur</w:t>
      </w:r>
    </w:p>
    <w:p>
      <w:pPr>
        <w:pStyle w:val="Heading1"/>
      </w:pPr>
      <w:r>
        <w:t>1. Purpose</w:t>
      </w:r>
    </w:p>
    <w:p>
      <w:r>
        <w:t>The purpose of this Access Control Policy is to define how [Company Name] grants, manages, reviews, and revokes access to information systems, applications, devices, data, and physical or logical assets. The policy is intended to reduce unauthorized access, misuse, data exposure, fraud, and operational disruption.</w:t>
      </w:r>
    </w:p>
    <w:p>
      <w:pPr>
        <w:pStyle w:val="Heading1"/>
      </w:pPr>
      <w:r>
        <w:t>2. Scope</w:t>
      </w:r>
    </w:p>
    <w:p>
      <w:r>
        <w:t>This policy applies to:</w:t>
      </w:r>
    </w:p>
    <w:p>
      <w:pPr>
        <w:pStyle w:val="ListBullet"/>
      </w:pPr>
      <w:r>
        <w:t>employees, contractors, consultants, temporary staff, interns, and third parties</w:t>
      </w:r>
    </w:p>
    <w:p>
      <w:pPr>
        <w:pStyle w:val="ListBullet"/>
      </w:pPr>
      <w:r>
        <w:t>company-owned, company-managed, and approved cloud systems, applications, endpoints, and network resources</w:t>
      </w:r>
    </w:p>
    <w:p>
      <w:pPr>
        <w:pStyle w:val="ListBullet"/>
      </w:pPr>
      <w:r>
        <w:t>confidential, restricted, customer, employee, financial, regulated, operational, and cardholder data where applicable</w:t>
      </w:r>
    </w:p>
    <w:p>
      <w:pPr>
        <w:pStyle w:val="ListBullet"/>
      </w:pPr>
      <w:r>
        <w:t>on-site, remote, mobile, privileged, service-account, and third-party access</w:t>
      </w:r>
    </w:p>
    <w:p>
      <w:pPr>
        <w:pStyle w:val="Heading1"/>
      </w:pPr>
      <w:r>
        <w:t>3. Framework Alignment Snapshot</w:t>
      </w:r>
    </w:p>
    <w:p>
      <w:r>
        <w:rPr>
          <w:rFonts w:ascii="Courier New" w:hAnsi="Courier New"/>
          <w:sz w:val="16"/>
        </w:rPr>
        <w:t>| Framework | Relevant alignment area |</w:t>
      </w:r>
    </w:p>
    <w:p>
      <w:r>
        <w:rPr>
          <w:rFonts w:ascii="Courier New" w:hAnsi="Courier New"/>
          <w:sz w:val="16"/>
        </w:rPr>
        <w:t>|---|---|</w:t>
      </w:r>
    </w:p>
    <w:p>
      <w:r>
        <w:rPr>
          <w:rFonts w:ascii="Courier New" w:hAnsi="Courier New"/>
          <w:sz w:val="16"/>
        </w:rPr>
        <w:t>| NIST CSF 2.0 | Identity governance, authentication, authorization, least privilege, access lifecycle management, monitoring, and response to unauthorized access. |</w:t>
      </w:r>
    </w:p>
    <w:p>
      <w:r>
        <w:rPr>
          <w:rFonts w:ascii="Courier New" w:hAnsi="Courier New"/>
          <w:sz w:val="16"/>
        </w:rPr>
        <w:t>| FFIEC | Access rights administration, authentication, privileged access, segregation of duties, audit trails, and management oversight. |</w:t>
      </w:r>
    </w:p>
    <w:p>
      <w:r>
        <w:rPr>
          <w:rFonts w:ascii="Courier New" w:hAnsi="Courier New"/>
          <w:sz w:val="16"/>
        </w:rPr>
        <w:t>| PCI DSS | Requirements 7 and 8 for restricting access by business need, unique user identification, authentication, MFA, and access review for CDE access. |</w:t>
      </w:r>
    </w:p>
    <w:p>
      <w:r>
        <w:rPr>
          <w:rFonts w:ascii="Courier New" w:hAnsi="Courier New"/>
          <w:sz w:val="16"/>
        </w:rPr>
        <w:t>| ISO/IEC 27001 | Access control policy, identity management, access rights, privileged access rights, secure authentication, and removal or adjustment of access rights. |</w:t>
      </w:r>
    </w:p>
    <w:p>
      <w:pPr>
        <w:pStyle w:val="Heading1"/>
      </w:pPr>
      <w:r>
        <w:t>4. Policy Objectives</w:t>
      </w:r>
    </w:p>
    <w:p>
      <w:r>
        <w:t>[Company Name] will manage access in a way that:</w:t>
      </w:r>
    </w:p>
    <w:p>
      <w:pPr>
        <w:pStyle w:val="ListBullet"/>
      </w:pPr>
      <w:r>
        <w:t>enforces least privilege</w:t>
      </w:r>
    </w:p>
    <w:p>
      <w:pPr>
        <w:pStyle w:val="ListBullet"/>
      </w:pPr>
      <w:r>
        <w:t>supports role-based access where practical</w:t>
      </w:r>
    </w:p>
    <w:p>
      <w:pPr>
        <w:pStyle w:val="ListBullet"/>
      </w:pPr>
      <w:r>
        <w:t>separates incompatible duties where feasible</w:t>
      </w:r>
    </w:p>
    <w:p>
      <w:pPr>
        <w:pStyle w:val="ListBullet"/>
      </w:pPr>
      <w:r>
        <w:t>requires approval before access is granted</w:t>
      </w:r>
    </w:p>
    <w:p>
      <w:pPr>
        <w:pStyle w:val="ListBullet"/>
      </w:pPr>
      <w:r>
        <w:t>reviews access on a recurring basis</w:t>
      </w:r>
    </w:p>
    <w:p>
      <w:pPr>
        <w:pStyle w:val="ListBullet"/>
      </w:pPr>
      <w:r>
        <w:t>removes access promptly when no longer required</w:t>
      </w:r>
    </w:p>
    <w:p>
      <w:pPr>
        <w:pStyle w:val="ListBullet"/>
      </w:pPr>
      <w:r>
        <w:t>applies stronger controls to privileged and sensitive access</w:t>
      </w:r>
    </w:p>
    <w:p>
      <w:pPr>
        <w:pStyle w:val="ListBullet"/>
      </w:pPr>
      <w:r>
        <w:t>maintains evidence for access decisions, reviews, exceptions, and changes</w:t>
      </w:r>
    </w:p>
    <w:p>
      <w:pPr>
        <w:pStyle w:val="Heading1"/>
      </w:pPr>
      <w:r>
        <w:t>5. Roles and Responsibilities</w:t>
      </w:r>
    </w:p>
    <w:p>
      <w:pPr>
        <w:pStyle w:val="Heading2"/>
      </w:pPr>
      <w:r>
        <w:t>5.1 Management</w:t>
      </w:r>
    </w:p>
    <w:p>
      <w:r>
        <w:t>Management is responsible for approving access based on business need, making sure staff understand access responsibilities, and reviewing access rights for their teams when requested.</w:t>
      </w:r>
    </w:p>
    <w:p>
      <w:pPr>
        <w:pStyle w:val="Heading2"/>
      </w:pPr>
      <w:r>
        <w:t>5.2 Information Security / IT</w:t>
      </w:r>
    </w:p>
    <w:p>
      <w:r>
        <w:t>Information Security or IT is responsible for administering identity and access controls, implementing safeguards such as MFA and logging, maintaining access request and termination procedures, coordinating access reviews, and monitoring privileged access exceptions.</w:t>
      </w:r>
    </w:p>
    <w:p>
      <w:pPr>
        <w:pStyle w:val="Heading2"/>
      </w:pPr>
      <w:r>
        <w:t>5.3 System / Application Owners</w:t>
      </w:r>
    </w:p>
    <w:p>
      <w:r>
        <w:t>System and application owners are responsible for defining access roles, approving permission levels, reviewing user access, validating privileged access, and supporting remediation.</w:t>
      </w:r>
    </w:p>
    <w:p>
      <w:pPr>
        <w:pStyle w:val="Heading2"/>
      </w:pPr>
      <w:r>
        <w:t>5.4 Users</w:t>
      </w:r>
    </w:p>
    <w:p>
      <w:r>
        <w:t>Users are responsible for using only approved accounts and access rights, protecting credentials and authentication factors, reporting suspected unauthorized access, and not sharing passwords, tokens, badges, or access methods.</w:t>
      </w:r>
    </w:p>
    <w:p>
      <w:pPr>
        <w:pStyle w:val="Heading1"/>
      </w:pPr>
      <w:r>
        <w:t>6. Access Control Requirements</w:t>
      </w:r>
    </w:p>
    <w:p>
      <w:pPr>
        <w:pStyle w:val="Heading2"/>
      </w:pPr>
      <w:r>
        <w:t>6.1 Unique User Identification</w:t>
      </w:r>
    </w:p>
    <w:p>
      <w:r>
        <w:t>Each user must be assigned a unique identifier for system access unless a documented exception is approved. Shared accounts should be prohibited unless technically unavoidable and formally controlled.</w:t>
      </w:r>
    </w:p>
    <w:p>
      <w:pPr>
        <w:pStyle w:val="Heading2"/>
      </w:pPr>
      <w:r>
        <w:t>6.2 Least Privilege</w:t>
      </w:r>
    </w:p>
    <w:p>
      <w:r>
        <w:t>Access must be provisioned at the minimum level necessary to perform assigned job duties. Elevated access must not be granted for convenience alone.</w:t>
      </w:r>
    </w:p>
    <w:p>
      <w:pPr>
        <w:pStyle w:val="Heading2"/>
      </w:pPr>
      <w:r>
        <w:t>6.3 Role-Based Access</w:t>
      </w:r>
    </w:p>
    <w:p>
      <w:r>
        <w:t>Where feasible, [Company Name] should use role-based access groups to standardize provisioning and reduce ad hoc permission assignments.</w:t>
      </w:r>
    </w:p>
    <w:p>
      <w:pPr>
        <w:pStyle w:val="Heading2"/>
      </w:pPr>
      <w:r>
        <w:t>6.4 Need to Know</w:t>
      </w:r>
    </w:p>
    <w:p>
      <w:r>
        <w:t>Access to confidential, restricted, regulated, cardholder, or otherwise sensitive information must be limited to individuals with a legitimate business need.</w:t>
      </w:r>
    </w:p>
    <w:p>
      <w:pPr>
        <w:pStyle w:val="Heading2"/>
      </w:pPr>
      <w:r>
        <w:t>6.5 Segregation of Duties</w:t>
      </w:r>
    </w:p>
    <w:p>
      <w:r>
        <w:t>Conflicting duties should be separated where practical to reduce error, fraud, and abuse. Examples may include separating request and approval authority, payment initiation and approval, administrative operations and audit review, and development and production change approval.</w:t>
      </w:r>
    </w:p>
    <w:p>
      <w:pPr>
        <w:pStyle w:val="Heading1"/>
      </w:pPr>
      <w:r>
        <w:t>7. Access Provisioning</w:t>
      </w:r>
    </w:p>
    <w:p>
      <w:pPr>
        <w:pStyle w:val="Heading2"/>
      </w:pPr>
      <w:r>
        <w:t>7.1 Approval Requirements</w:t>
      </w:r>
    </w:p>
    <w:p>
      <w:r>
        <w:t>Access requests must be approved by the appropriate manager and, where necessary, the system owner or Information Security function before provisioning.</w:t>
      </w:r>
    </w:p>
    <w:p>
      <w:pPr>
        <w:pStyle w:val="Heading2"/>
      </w:pPr>
      <w:r>
        <w:t>7.2 Standard Access</w:t>
      </w:r>
    </w:p>
    <w:p>
      <w:r>
        <w:t>New personnel should receive access according to approved role profiles. Non-standard access requires documented business justification.</w:t>
      </w:r>
    </w:p>
    <w:p>
      <w:pPr>
        <w:pStyle w:val="Heading2"/>
      </w:pPr>
      <w:r>
        <w:t>7.3 Privileged Access</w:t>
      </w:r>
    </w:p>
    <w:p>
      <w:r>
        <w:t>Administrative, root, domain, security, database, cloud, or other elevated access must:</w:t>
      </w:r>
    </w:p>
    <w:p>
      <w:pPr>
        <w:pStyle w:val="ListBullet"/>
      </w:pPr>
      <w:r>
        <w:t>be limited to authorized personnel only</w:t>
      </w:r>
    </w:p>
    <w:p>
      <w:pPr>
        <w:pStyle w:val="ListBullet"/>
      </w:pPr>
      <w:r>
        <w:t>require documented approval</w:t>
      </w:r>
    </w:p>
    <w:p>
      <w:pPr>
        <w:pStyle w:val="ListBullet"/>
      </w:pPr>
      <w:r>
        <w:t>be reviewed more frequently than standard access</w:t>
      </w:r>
    </w:p>
    <w:p>
      <w:pPr>
        <w:pStyle w:val="ListBullet"/>
      </w:pPr>
      <w:r>
        <w:t>use separate administrative accounts where practical</w:t>
      </w:r>
    </w:p>
    <w:p>
      <w:pPr>
        <w:pStyle w:val="ListBullet"/>
      </w:pPr>
      <w:r>
        <w:t>be protected by MFA when supported</w:t>
      </w:r>
    </w:p>
    <w:p>
      <w:pPr>
        <w:pStyle w:val="ListBullet"/>
      </w:pPr>
      <w:r>
        <w:t>be logged and monitored based on risk</w:t>
      </w:r>
    </w:p>
    <w:p>
      <w:pPr>
        <w:pStyle w:val="Heading2"/>
      </w:pPr>
      <w:r>
        <w:t>7.4 Third-Party Access</w:t>
      </w:r>
    </w:p>
    <w:p>
      <w:r>
        <w:t>Third-party access must be formally approved, time-bound where possible, and limited to the minimum systems and data required. Contracts, agreements, or onboarding records should define confidentiality, security, incident notification, and offboarding expectations.</w:t>
      </w:r>
    </w:p>
    <w:p>
      <w:pPr>
        <w:pStyle w:val="Heading1"/>
      </w:pPr>
      <w:r>
        <w:t>8. Authentication Requirements</w:t>
      </w:r>
    </w:p>
    <w:p>
      <w:pPr>
        <w:pStyle w:val="Heading2"/>
      </w:pPr>
      <w:r>
        <w:t>8.1 Passwords</w:t>
      </w:r>
    </w:p>
    <w:p>
      <w:r>
        <w:t>Passwords must comply with [Company Name]'s password standards, including minimum length, secure storage, and approved reset procedures.</w:t>
      </w:r>
    </w:p>
    <w:p>
      <w:pPr>
        <w:pStyle w:val="Heading2"/>
      </w:pPr>
      <w:r>
        <w:t>8.2 Multi-Factor Authentication</w:t>
      </w:r>
    </w:p>
    <w:p>
      <w:r>
        <w:t>MFA must be required for remote access, privileged accounts, cloud administrative portals, and sensitive systems or data where supported. Exceptions must be documented and approved.</w:t>
      </w:r>
    </w:p>
    <w:p>
      <w:pPr>
        <w:pStyle w:val="Heading2"/>
      </w:pPr>
      <w:r>
        <w:t>8.3 Credential Protection</w:t>
      </w:r>
    </w:p>
    <w:p>
      <w:r>
        <w:t>Users must not share credentials, reuse company passwords on unauthorized external services, or store passwords insecurely. Approved password managers should be used where available.</w:t>
      </w:r>
    </w:p>
    <w:p>
      <w:pPr>
        <w:pStyle w:val="Heading1"/>
      </w:pPr>
      <w:r>
        <w:t>9. Remote and Mobile Access</w:t>
      </w:r>
    </w:p>
    <w:p>
      <w:r>
        <w:t>Remote and mobile access must be controlled through approved methods. Access from unmanaged devices should be restricted or subject to compensating controls. Sessions should time out after inactivity where practical.</w:t>
      </w:r>
    </w:p>
    <w:p>
      <w:pPr>
        <w:pStyle w:val="Heading1"/>
      </w:pPr>
      <w:r>
        <w:t>10. Access Reviews</w:t>
      </w:r>
    </w:p>
    <w:p>
      <w:r>
        <w:t>[Company Name] will perform periodic access reviews to confirm that access remains appropriate.</w:t>
      </w:r>
    </w:p>
    <w:p>
      <w:r>
        <w:t>At a minimum, reviews should cover:</w:t>
      </w:r>
    </w:p>
    <w:p>
      <w:pPr>
        <w:pStyle w:val="ListBullet"/>
      </w:pPr>
      <w:r>
        <w:t>standard user access by department or system</w:t>
      </w:r>
    </w:p>
    <w:p>
      <w:pPr>
        <w:pStyle w:val="ListBullet"/>
      </w:pPr>
      <w:r>
        <w:t>privileged accounts</w:t>
      </w:r>
    </w:p>
    <w:p>
      <w:pPr>
        <w:pStyle w:val="ListBullet"/>
      </w:pPr>
      <w:r>
        <w:t>third-party accounts</w:t>
      </w:r>
    </w:p>
    <w:p>
      <w:pPr>
        <w:pStyle w:val="ListBullet"/>
      </w:pPr>
      <w:r>
        <w:t>dormant or inactive accounts</w:t>
      </w:r>
    </w:p>
    <w:p>
      <w:pPr>
        <w:pStyle w:val="ListBullet"/>
      </w:pPr>
      <w:r>
        <w:t>access to sensitive applications, regulated data, and cardholder data where applicable</w:t>
      </w:r>
    </w:p>
    <w:p>
      <w:r>
        <w:t>Review results must be documented, and identified issues must be remediated in a timely manner.</w:t>
      </w:r>
    </w:p>
    <w:p>
      <w:pPr>
        <w:pStyle w:val="Heading1"/>
      </w:pPr>
      <w:r>
        <w:t>11. Joiner, Mover, Leaver Controls</w:t>
      </w:r>
    </w:p>
    <w:p>
      <w:pPr>
        <w:pStyle w:val="Heading2"/>
      </w:pPr>
      <w:r>
        <w:t>11.1 New Hires</w:t>
      </w:r>
    </w:p>
    <w:p>
      <w:r>
        <w:t>Access for new personnel should be provisioned only after required approval and only for systems needed to begin assigned duties.</w:t>
      </w:r>
    </w:p>
    <w:p>
      <w:pPr>
        <w:pStyle w:val="Heading2"/>
      </w:pPr>
      <w:r>
        <w:t>11.2 Role Changes</w:t>
      </w:r>
    </w:p>
    <w:p>
      <w:r>
        <w:t>When personnel change roles, access must be updated promptly to add required permissions and remove access no longer needed.</w:t>
      </w:r>
    </w:p>
    <w:p>
      <w:pPr>
        <w:pStyle w:val="Heading2"/>
      </w:pPr>
      <w:r>
        <w:t>11.3 Terminations and Offboarding</w:t>
      </w:r>
    </w:p>
    <w:p>
      <w:r>
        <w:t>Upon termination or separation, access must be disabled or revoked as quickly as possible according to risk and timing requirements. Physical access credentials, devices, keys, and company assets must also be returned or disabled.</w:t>
      </w:r>
    </w:p>
    <w:p>
      <w:pPr>
        <w:pStyle w:val="Heading1"/>
      </w:pPr>
      <w:r>
        <w:t>12. Logging and Monitoring</w:t>
      </w:r>
    </w:p>
    <w:p>
      <w:r>
        <w:t>Access-related events should be logged where feasible, including authentication successes and failures, privileged account use, account creation or disabling, permission changes, and sensitive system access. Logs should be retained according to organizational requirements and reviewed based on risk.</w:t>
      </w:r>
    </w:p>
    <w:p>
      <w:pPr>
        <w:pStyle w:val="Heading1"/>
      </w:pPr>
      <w:r>
        <w:t>13. Required Notifications</w:t>
      </w:r>
    </w:p>
    <w:p>
      <w:pPr>
        <w:pStyle w:val="Heading2"/>
      </w:pPr>
      <w:r>
        <w:t>Access approval notice</w:t>
      </w:r>
    </w:p>
    <w:p>
      <w:r>
        <w:rPr>
          <w:rFonts w:ascii="Courier New" w:hAnsi="Courier New"/>
          <w:sz w:val="18"/>
        </w:rPr>
        <w:t>Subject: Access request approved: [System / User]</w:t>
      </w:r>
    </w:p>
    <w:p>
      <w:r>
        <w:rPr>
          <w:rFonts w:ascii="Courier New" w:hAnsi="Courier New"/>
          <w:sz w:val="18"/>
        </w:rPr>
        <w:t>The following access request has been approved for provisioning.</w:t>
      </w:r>
    </w:p>
    <w:p>
      <w:r>
        <w:rPr>
          <w:rFonts w:ascii="Courier New" w:hAnsi="Courier New"/>
          <w:sz w:val="18"/>
        </w:rPr>
        <w:t>User: [name]</w:t>
      </w:r>
    </w:p>
    <w:p>
      <w:r>
        <w:rPr>
          <w:rFonts w:ascii="Courier New" w:hAnsi="Courier New"/>
          <w:sz w:val="18"/>
        </w:rPr>
        <w:t>System: [system]</w:t>
      </w:r>
    </w:p>
    <w:p>
      <w:r>
        <w:rPr>
          <w:rFonts w:ascii="Courier New" w:hAnsi="Courier New"/>
          <w:sz w:val="18"/>
        </w:rPr>
        <w:t>Access level: [role / entitlement]</w:t>
      </w:r>
    </w:p>
    <w:p>
      <w:r>
        <w:rPr>
          <w:rFonts w:ascii="Courier New" w:hAnsi="Courier New"/>
          <w:sz w:val="18"/>
        </w:rPr>
        <w:t>Approver: [name]</w:t>
      </w:r>
    </w:p>
    <w:p>
      <w:r>
        <w:rPr>
          <w:rFonts w:ascii="Courier New" w:hAnsi="Courier New"/>
          <w:sz w:val="18"/>
        </w:rPr>
        <w:t>Business justification: [summary]</w:t>
      </w:r>
    </w:p>
    <w:p>
      <w:r>
        <w:rPr>
          <w:rFonts w:ascii="Courier New" w:hAnsi="Courier New"/>
          <w:sz w:val="18"/>
        </w:rPr>
        <w:t>Effective date: [date]</w:t>
      </w:r>
    </w:p>
    <w:p>
      <w:pPr>
        <w:pStyle w:val="Heading2"/>
      </w:pPr>
      <w:r>
        <w:t>Access removal notice</w:t>
      </w:r>
    </w:p>
    <w:p>
      <w:r>
        <w:rPr>
          <w:rFonts w:ascii="Courier New" w:hAnsi="Courier New"/>
          <w:sz w:val="18"/>
        </w:rPr>
        <w:t>Subject: Access removal required: [System / User]</w:t>
      </w:r>
    </w:p>
    <w:p>
      <w:r>
        <w:rPr>
          <w:rFonts w:ascii="Courier New" w:hAnsi="Courier New"/>
          <w:sz w:val="18"/>
        </w:rPr>
        <w:t>Access must be removed or disabled.</w:t>
      </w:r>
    </w:p>
    <w:p>
      <w:r>
        <w:rPr>
          <w:rFonts w:ascii="Courier New" w:hAnsi="Courier New"/>
          <w:sz w:val="18"/>
        </w:rPr>
        <w:t>User or account: [name / ID]</w:t>
      </w:r>
    </w:p>
    <w:p>
      <w:r>
        <w:rPr>
          <w:rFonts w:ascii="Courier New" w:hAnsi="Courier New"/>
          <w:sz w:val="18"/>
        </w:rPr>
        <w:t>System: [system]</w:t>
      </w:r>
    </w:p>
    <w:p>
      <w:r>
        <w:rPr>
          <w:rFonts w:ascii="Courier New" w:hAnsi="Courier New"/>
          <w:sz w:val="18"/>
        </w:rPr>
        <w:t>Reason: [termination / transfer / review finding / no longer needed]</w:t>
      </w:r>
    </w:p>
    <w:p>
      <w:r>
        <w:rPr>
          <w:rFonts w:ascii="Courier New" w:hAnsi="Courier New"/>
          <w:sz w:val="18"/>
        </w:rPr>
        <w:t>Required completion date: [date]</w:t>
      </w:r>
    </w:p>
    <w:p>
      <w:r>
        <w:rPr>
          <w:rFonts w:ascii="Courier New" w:hAnsi="Courier New"/>
          <w:sz w:val="18"/>
        </w:rPr>
        <w:t>Evidence required: [ticket, screenshot, export, or confirmation]</w:t>
      </w:r>
    </w:p>
    <w:p>
      <w:pPr>
        <w:pStyle w:val="Heading2"/>
      </w:pPr>
      <w:r>
        <w:t>Exception notice</w:t>
      </w:r>
    </w:p>
    <w:p>
      <w:r>
        <w:rPr>
          <w:rFonts w:ascii="Courier New" w:hAnsi="Courier New"/>
          <w:sz w:val="18"/>
        </w:rPr>
        <w:t>Subject: Access control exception requires approval: [System / Account]</w:t>
      </w:r>
    </w:p>
    <w:p>
      <w:r>
        <w:rPr>
          <w:rFonts w:ascii="Courier New" w:hAnsi="Courier New"/>
          <w:sz w:val="18"/>
        </w:rPr>
        <w:t>An exception to the Access Control Policy requires formal review.</w:t>
      </w:r>
    </w:p>
    <w:p>
      <w:r>
        <w:rPr>
          <w:rFonts w:ascii="Courier New" w:hAnsi="Courier New"/>
          <w:sz w:val="18"/>
        </w:rPr>
        <w:t>Exception: [description]</w:t>
      </w:r>
    </w:p>
    <w:p>
      <w:r>
        <w:rPr>
          <w:rFonts w:ascii="Courier New" w:hAnsi="Courier New"/>
          <w:sz w:val="18"/>
        </w:rPr>
        <w:t>Reason: [business or technical reason]</w:t>
      </w:r>
    </w:p>
    <w:p>
      <w:r>
        <w:rPr>
          <w:rFonts w:ascii="Courier New" w:hAnsi="Courier New"/>
          <w:sz w:val="18"/>
        </w:rPr>
        <w:t>Compensating control: [control]</w:t>
      </w:r>
    </w:p>
    <w:p>
      <w:r>
        <w:rPr>
          <w:rFonts w:ascii="Courier New" w:hAnsi="Courier New"/>
          <w:sz w:val="18"/>
        </w:rPr>
        <w:t>Requested expiration date: [date]</w:t>
      </w:r>
    </w:p>
    <w:p>
      <w:r>
        <w:rPr>
          <w:rFonts w:ascii="Courier New" w:hAnsi="Courier New"/>
          <w:sz w:val="18"/>
        </w:rPr>
        <w:t>Approver: [name / role]</w:t>
      </w:r>
    </w:p>
    <w:p>
      <w:pPr>
        <w:pStyle w:val="Heading1"/>
      </w:pPr>
      <w:r>
        <w:t>14. Exceptions</w:t>
      </w:r>
    </w:p>
    <w:p>
      <w:r>
        <w:t>Any exception to this policy must be documented, approved by authorized management and Information Security where appropriate, time-bound where possible, reviewed periodically, and supported by compensating controls.</w:t>
      </w:r>
    </w:p>
    <w:p>
      <w:pPr>
        <w:pStyle w:val="Heading1"/>
      </w:pPr>
      <w:r>
        <w:t>15. Violations</w:t>
      </w:r>
    </w:p>
    <w:p>
      <w:r>
        <w:t>Violations of this policy may result in access removal, disciplinary action, contract termination, or legal action, depending on the severity of the violation.</w:t>
      </w:r>
    </w:p>
    <w:p>
      <w:pPr>
        <w:pStyle w:val="Heading1"/>
      </w:pPr>
      <w:r>
        <w:t>16. Evidence and Records</w:t>
      </w:r>
    </w:p>
    <w:p>
      <w:r>
        <w:t>Retain evidence for:</w:t>
      </w:r>
    </w:p>
    <w:p>
      <w:pPr>
        <w:pStyle w:val="ListBullet"/>
      </w:pPr>
      <w:r>
        <w:t>access requests and approvals</w:t>
      </w:r>
    </w:p>
    <w:p>
      <w:pPr>
        <w:pStyle w:val="ListBullet"/>
      </w:pPr>
      <w:r>
        <w:t>privileged access approvals</w:t>
      </w:r>
    </w:p>
    <w:p>
      <w:pPr>
        <w:pStyle w:val="ListBullet"/>
      </w:pPr>
      <w:r>
        <w:t>access reviews and reviewer attestations</w:t>
      </w:r>
    </w:p>
    <w:p>
      <w:pPr>
        <w:pStyle w:val="ListBullet"/>
      </w:pPr>
      <w:r>
        <w:t>access removals and modifications</w:t>
      </w:r>
    </w:p>
    <w:p>
      <w:pPr>
        <w:pStyle w:val="ListBullet"/>
      </w:pPr>
      <w:r>
        <w:t>exceptions and expiration dates</w:t>
      </w:r>
    </w:p>
    <w:p>
      <w:pPr>
        <w:pStyle w:val="ListBullet"/>
      </w:pPr>
      <w:r>
        <w:t>termination and offboarding actions</w:t>
      </w:r>
    </w:p>
    <w:p>
      <w:pPr>
        <w:pStyle w:val="ListBullet"/>
      </w:pPr>
      <w:r>
        <w:t>relevant logs or monitoring records</w:t>
      </w:r>
    </w:p>
    <w:p>
      <w:pPr>
        <w:pStyle w:val="Heading1"/>
      </w:pPr>
      <w:r>
        <w:t>17. Related Documents</w:t>
      </w:r>
    </w:p>
    <w:p>
      <w:pPr>
        <w:pStyle w:val="ListBullet"/>
      </w:pPr>
      <w:r>
        <w:t>Information Security Policy</w:t>
      </w:r>
    </w:p>
    <w:p>
      <w:pPr>
        <w:pStyle w:val="ListBullet"/>
      </w:pPr>
      <w:r>
        <w:t>Acceptable Use Policy</w:t>
      </w:r>
    </w:p>
    <w:p>
      <w:pPr>
        <w:pStyle w:val="ListBullet"/>
      </w:pPr>
      <w:r>
        <w:t>Password Standard</w:t>
      </w:r>
    </w:p>
    <w:p>
      <w:pPr>
        <w:pStyle w:val="ListBullet"/>
      </w:pPr>
      <w:r>
        <w:t>Remote Access Policy</w:t>
      </w:r>
    </w:p>
    <w:p>
      <w:pPr>
        <w:pStyle w:val="ListBullet"/>
      </w:pPr>
      <w:r>
        <w:t>Vendor Management Policy</w:t>
      </w:r>
    </w:p>
    <w:p>
      <w:pPr>
        <w:pStyle w:val="ListBullet"/>
      </w:pPr>
      <w:r>
        <w:t>Incident Response Plan</w:t>
      </w:r>
    </w:p>
    <w:p>
      <w:pPr>
        <w:pStyle w:val="ListBullet"/>
      </w:pPr>
      <w:r>
        <w:t>User Provisioning / Offboarding Procedure</w:t>
      </w:r>
    </w:p>
    <w:p>
      <w:pPr>
        <w:pStyle w:val="ListBullet"/>
      </w:pPr>
      <w:r>
        <w:t>Quarterly Access Review Checklist</w:t>
      </w:r>
    </w:p>
    <w:p>
      <w:pPr>
        <w:pStyle w:val="ListBullet"/>
      </w:pPr>
      <w:r>
        <w:t>Privileged Access Review Tracker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Control Policy Sample</dc:title>
  <dc:subject>SecureCyberInsight downloadable resource sample</dc:subject>
  <dc:creator>SecureCyberInsight / Hill &amp; Hill Holdings LLC</dc:creator>
  <cp:keywords/>
  <dc:description>generated by python-docx</dc:description>
  <cp:lastModifiedBy/>
  <cp:revision>1</cp:revision>
  <dcterms:created xsi:type="dcterms:W3CDTF">2013-12-23T23:15:00Z</dcterms:created>
  <dcterms:modified xsi:type="dcterms:W3CDTF">2013-12-23T23:15:00Z</dcterms:modified>
  <cp:category/>
</cp:coreProperties>
</file>